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C4" w:rsidRPr="00D20AC4" w:rsidRDefault="00D20AC4" w:rsidP="00D20AC4">
      <w:pPr>
        <w:spacing w:line="360" w:lineRule="auto"/>
        <w:rPr>
          <w:rFonts w:ascii="Times New Roman" w:eastAsia="宋体" w:hAnsi="宋体" w:cs="Times New Roman"/>
          <w:b/>
          <w:color w:val="FF0000"/>
          <w:w w:val="60"/>
          <w:sz w:val="84"/>
          <w:szCs w:val="84"/>
        </w:rPr>
      </w:pPr>
      <w:r w:rsidRPr="00D20AC4">
        <w:rPr>
          <w:rFonts w:ascii="Times New Roman" w:eastAsia="宋体" w:hAnsi="宋体" w:cs="Times New Roman" w:hint="eastAsia"/>
          <w:b/>
          <w:color w:val="FF0000"/>
          <w:w w:val="60"/>
          <w:sz w:val="84"/>
          <w:szCs w:val="84"/>
        </w:rPr>
        <w:t>中共南通大学化学化工学院委员会文件</w:t>
      </w:r>
    </w:p>
    <w:p w:rsidR="00D20AC4" w:rsidRDefault="00D20AC4" w:rsidP="00D20AC4">
      <w:pPr>
        <w:spacing w:line="360" w:lineRule="auto"/>
        <w:jc w:val="center"/>
        <w:rPr>
          <w:rFonts w:ascii="Times New Roman" w:eastAsia="宋体" w:hAnsi="Times New Roman" w:cs="Times New Roman"/>
          <w:iCs/>
          <w:sz w:val="24"/>
        </w:rPr>
      </w:pPr>
    </w:p>
    <w:p w:rsidR="00D20AC4" w:rsidRDefault="00D20AC4" w:rsidP="00D20AC4">
      <w:pPr>
        <w:spacing w:line="360" w:lineRule="auto"/>
        <w:jc w:val="center"/>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通大化委〔</w:t>
      </w:r>
      <w:r>
        <w:rPr>
          <w:rFonts w:ascii="Times New Roman" w:eastAsia="仿宋_GB2312" w:hAnsi="Times New Roman" w:cs="Times New Roman"/>
          <w:sz w:val="32"/>
          <w:szCs w:val="20"/>
        </w:rPr>
        <w:t>20</w:t>
      </w:r>
      <w:r w:rsidR="00987B0D">
        <w:rPr>
          <w:rFonts w:ascii="Times New Roman" w:eastAsia="仿宋_GB2312" w:hAnsi="Times New Roman" w:cs="Times New Roman" w:hint="eastAsia"/>
          <w:sz w:val="32"/>
          <w:szCs w:val="20"/>
        </w:rPr>
        <w:t>20</w:t>
      </w:r>
      <w:r>
        <w:rPr>
          <w:rFonts w:ascii="Times New Roman" w:eastAsia="仿宋_GB2312" w:hAnsi="Times New Roman" w:cs="Times New Roman" w:hint="eastAsia"/>
          <w:sz w:val="32"/>
          <w:szCs w:val="20"/>
        </w:rPr>
        <w:t>〕</w:t>
      </w:r>
      <w:r w:rsidR="00D17E74">
        <w:rPr>
          <w:rFonts w:ascii="Times New Roman" w:eastAsia="仿宋_GB2312" w:hAnsi="Times New Roman" w:cs="Times New Roman"/>
          <w:sz w:val="32"/>
          <w:szCs w:val="20"/>
        </w:rPr>
        <w:t>3</w:t>
      </w:r>
      <w:r>
        <w:rPr>
          <w:rFonts w:ascii="Times New Roman" w:eastAsia="仿宋_GB2312" w:hAnsi="Times New Roman" w:cs="Times New Roman" w:hint="eastAsia"/>
          <w:sz w:val="32"/>
          <w:szCs w:val="20"/>
        </w:rPr>
        <w:t>号</w:t>
      </w:r>
    </w:p>
    <w:p w:rsidR="00D20AC4" w:rsidRDefault="00D20AC4" w:rsidP="00D20AC4">
      <w:pPr>
        <w:spacing w:line="360" w:lineRule="auto"/>
        <w:jc w:val="center"/>
        <w:rPr>
          <w:rFonts w:ascii="Times New Roman" w:eastAsia="宋体" w:hAnsi="Times New Roman" w:cs="Times New Roman"/>
          <w:sz w:val="18"/>
          <w:szCs w:val="18"/>
        </w:rPr>
      </w:pPr>
    </w:p>
    <w:tbl>
      <w:tblPr>
        <w:tblW w:w="0" w:type="auto"/>
        <w:tblInd w:w="180" w:type="dxa"/>
        <w:tblBorders>
          <w:top w:val="single" w:sz="18" w:space="0" w:color="FF0000"/>
        </w:tblBorders>
        <w:tblLook w:val="04A0" w:firstRow="1" w:lastRow="0" w:firstColumn="1" w:lastColumn="0" w:noHBand="0" w:noVBand="1"/>
      </w:tblPr>
      <w:tblGrid>
        <w:gridCol w:w="8880"/>
      </w:tblGrid>
      <w:tr w:rsidR="00D20AC4" w:rsidTr="00930024">
        <w:trPr>
          <w:trHeight w:val="100"/>
        </w:trPr>
        <w:tc>
          <w:tcPr>
            <w:tcW w:w="9000" w:type="dxa"/>
            <w:tcBorders>
              <w:top w:val="single" w:sz="18" w:space="0" w:color="FF0000"/>
              <w:left w:val="nil"/>
              <w:bottom w:val="nil"/>
              <w:right w:val="nil"/>
            </w:tcBorders>
          </w:tcPr>
          <w:p w:rsidR="00D20AC4" w:rsidRDefault="00D20AC4" w:rsidP="00930024">
            <w:pPr>
              <w:jc w:val="center"/>
              <w:rPr>
                <w:rFonts w:ascii="Times New Roman" w:eastAsia="(使用中文字体)" w:hAnsi="Times New Roman" w:cs="Times New Roman"/>
                <w:b/>
                <w:bCs/>
                <w:color w:val="000000"/>
                <w:kern w:val="0"/>
                <w:sz w:val="18"/>
                <w:szCs w:val="18"/>
              </w:rPr>
            </w:pPr>
          </w:p>
        </w:tc>
      </w:tr>
    </w:tbl>
    <w:p w:rsidR="00DA126F" w:rsidRPr="0040680D" w:rsidRDefault="00DA126F" w:rsidP="00DA126F">
      <w:pPr>
        <w:jc w:val="center"/>
        <w:rPr>
          <w:rFonts w:ascii="黑体" w:eastAsia="黑体" w:hAnsi="黑体"/>
          <w:bCs/>
          <w:color w:val="000000"/>
          <w:sz w:val="36"/>
          <w:szCs w:val="36"/>
        </w:rPr>
      </w:pPr>
      <w:r w:rsidRPr="0040680D">
        <w:rPr>
          <w:rFonts w:ascii="黑体" w:eastAsia="黑体" w:hAnsi="黑体" w:hint="eastAsia"/>
          <w:bCs/>
          <w:color w:val="000000"/>
          <w:sz w:val="36"/>
          <w:szCs w:val="36"/>
        </w:rPr>
        <w:t>化学化工学院新型冠状病毒感染肺炎</w:t>
      </w:r>
    </w:p>
    <w:p w:rsidR="00DA126F" w:rsidRPr="0040680D" w:rsidRDefault="00DA126F" w:rsidP="00DA126F">
      <w:pPr>
        <w:jc w:val="center"/>
        <w:rPr>
          <w:rFonts w:ascii="黑体" w:eastAsia="黑体" w:hAnsi="黑体"/>
          <w:bCs/>
          <w:color w:val="000000"/>
          <w:sz w:val="36"/>
          <w:szCs w:val="36"/>
        </w:rPr>
      </w:pPr>
      <w:r w:rsidRPr="0040680D">
        <w:rPr>
          <w:rFonts w:ascii="黑体" w:eastAsia="黑体" w:hAnsi="黑体" w:hint="eastAsia"/>
          <w:bCs/>
          <w:color w:val="000000"/>
          <w:sz w:val="36"/>
          <w:szCs w:val="36"/>
        </w:rPr>
        <w:t>疫情防控应急预案</w:t>
      </w:r>
      <w:bookmarkStart w:id="0" w:name="_GoBack"/>
      <w:bookmarkEnd w:id="0"/>
    </w:p>
    <w:p w:rsidR="001D22CD" w:rsidRDefault="001D22CD" w:rsidP="00DA126F">
      <w:pPr>
        <w:spacing w:line="440" w:lineRule="exact"/>
        <w:ind w:firstLineChars="200" w:firstLine="600"/>
        <w:jc w:val="left"/>
        <w:rPr>
          <w:rFonts w:ascii="仿宋" w:eastAsia="仿宋" w:hAnsi="仿宋"/>
          <w:color w:val="000000"/>
          <w:sz w:val="30"/>
          <w:szCs w:val="30"/>
        </w:rPr>
      </w:pP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为了提高我院预防和控制新型冠状病毒感染肺炎的能力和水平，及时有效地控制新型冠状病毒感染的肺炎在校园的发生和流行，使新型冠状病毒感染的肺炎防控工作有力、有序、有效开展，根据学校要求，结合当前新型冠状病毒感染的肺炎疫情防控形势，落实学校党委工作部署，结合学院实际，特制定本应急预案。</w:t>
      </w:r>
    </w:p>
    <w:p w:rsidR="00DA126F" w:rsidRPr="00DA126F" w:rsidRDefault="00DA126F" w:rsidP="00DA126F">
      <w:pPr>
        <w:spacing w:line="440" w:lineRule="exact"/>
        <w:ind w:firstLineChars="200" w:firstLine="600"/>
        <w:jc w:val="left"/>
        <w:rPr>
          <w:rFonts w:ascii="黑体" w:eastAsia="黑体" w:hAnsi="黑体"/>
          <w:color w:val="000000"/>
          <w:sz w:val="30"/>
          <w:szCs w:val="30"/>
        </w:rPr>
      </w:pPr>
      <w:r w:rsidRPr="00DA126F">
        <w:rPr>
          <w:rFonts w:ascii="黑体" w:eastAsia="黑体" w:hAnsi="黑体" w:hint="eastAsia"/>
          <w:color w:val="000000"/>
          <w:sz w:val="30"/>
          <w:szCs w:val="30"/>
        </w:rPr>
        <w:t>一、指导思想</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坚持预防为主、常抓不懈的工作方针，以普及新型冠状病毒感染的肺炎防治知识，提高全院师生员工的自我防护意识为中心，实行新型冠状病毒感染的肺炎“早发现、早报告、早隔离、早治疗”，确保院内不发生新型冠状病毒感染的肺炎疫情传播。</w:t>
      </w:r>
    </w:p>
    <w:p w:rsidR="00DA126F" w:rsidRPr="00DA126F" w:rsidRDefault="00DA126F" w:rsidP="00DA126F">
      <w:pPr>
        <w:spacing w:line="440" w:lineRule="exact"/>
        <w:ind w:firstLineChars="200" w:firstLine="600"/>
        <w:jc w:val="left"/>
        <w:rPr>
          <w:rFonts w:ascii="黑体" w:eastAsia="黑体" w:hAnsi="黑体"/>
          <w:color w:val="000000"/>
          <w:sz w:val="30"/>
          <w:szCs w:val="30"/>
        </w:rPr>
      </w:pPr>
      <w:r w:rsidRPr="00DA126F">
        <w:rPr>
          <w:rFonts w:ascii="黑体" w:eastAsia="黑体" w:hAnsi="黑体" w:hint="eastAsia"/>
          <w:color w:val="000000"/>
          <w:sz w:val="30"/>
          <w:szCs w:val="30"/>
        </w:rPr>
        <w:t>二、组织机构</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为加强对新型冠状病毒感染的肺炎疫情防控工作的组织领导，进一步落实责任，成立学院新型冠状病毒感染的肺炎疫情防控工作领导小组，领导小组全面负责学院新型冠状病毒感染的肺炎防控日常管理及宣传工作，制定新型冠状病毒感染的肺炎防控应急处置工作措施，及时向学校汇报。</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1.领导小组</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lastRenderedPageBreak/>
        <w:t xml:space="preserve">组  长：朱广华 胡兰萍  </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 xml:space="preserve">副组长：张爵宁 </w:t>
      </w:r>
      <w:proofErr w:type="gramStart"/>
      <w:r w:rsidRPr="00DA126F">
        <w:rPr>
          <w:rFonts w:ascii="仿宋" w:eastAsia="仿宋" w:hAnsi="仿宋" w:hint="eastAsia"/>
          <w:color w:val="000000"/>
          <w:sz w:val="30"/>
          <w:szCs w:val="30"/>
        </w:rPr>
        <w:t>汤艳峰</w:t>
      </w:r>
      <w:proofErr w:type="gramEnd"/>
      <w:r w:rsidRPr="00DA126F">
        <w:rPr>
          <w:rFonts w:ascii="仿宋" w:eastAsia="仿宋" w:hAnsi="仿宋" w:hint="eastAsia"/>
          <w:color w:val="000000"/>
          <w:sz w:val="30"/>
          <w:szCs w:val="30"/>
        </w:rPr>
        <w:t xml:space="preserve"> 陈婷婷  鞠剑峰  田澍</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2.领导小组下设工作组，负责日常管理与措施落实</w:t>
      </w:r>
    </w:p>
    <w:p w:rsidR="00DA126F" w:rsidRPr="00DA126F" w:rsidRDefault="00DA126F" w:rsidP="00DA126F">
      <w:pPr>
        <w:spacing w:line="440" w:lineRule="exact"/>
        <w:ind w:firstLine="480"/>
        <w:jc w:val="left"/>
        <w:rPr>
          <w:rFonts w:ascii="仿宋" w:eastAsia="仿宋" w:hAnsi="仿宋"/>
          <w:color w:val="000000"/>
          <w:sz w:val="30"/>
          <w:szCs w:val="30"/>
        </w:rPr>
      </w:pPr>
      <w:r w:rsidRPr="00DA126F">
        <w:rPr>
          <w:rFonts w:ascii="仿宋" w:eastAsia="仿宋" w:hAnsi="仿宋" w:hint="eastAsia"/>
          <w:color w:val="000000"/>
          <w:sz w:val="30"/>
          <w:szCs w:val="30"/>
        </w:rPr>
        <w:t xml:space="preserve">成员：鞠剑峰 田澍 杨凯 </w:t>
      </w:r>
      <w:proofErr w:type="gramStart"/>
      <w:r w:rsidRPr="00DA126F">
        <w:rPr>
          <w:rFonts w:ascii="仿宋" w:eastAsia="仿宋" w:hAnsi="仿宋" w:hint="eastAsia"/>
          <w:color w:val="000000"/>
          <w:sz w:val="30"/>
          <w:szCs w:val="30"/>
        </w:rPr>
        <w:t>朱鹏</w:t>
      </w:r>
      <w:proofErr w:type="gramEnd"/>
      <w:r w:rsidRPr="00DA126F">
        <w:rPr>
          <w:rFonts w:ascii="仿宋" w:eastAsia="仿宋" w:hAnsi="仿宋" w:hint="eastAsia"/>
          <w:color w:val="000000"/>
          <w:sz w:val="30"/>
          <w:szCs w:val="30"/>
        </w:rPr>
        <w:t xml:space="preserve"> 沈拥军 李建华 陈玥竹 陈炜 吴增辉 王春黎 陈丹娥</w:t>
      </w:r>
    </w:p>
    <w:p w:rsidR="00DA126F" w:rsidRPr="00DA126F" w:rsidRDefault="00DA126F" w:rsidP="00DA126F">
      <w:pPr>
        <w:spacing w:line="440" w:lineRule="exact"/>
        <w:ind w:firstLine="480"/>
        <w:jc w:val="left"/>
        <w:rPr>
          <w:rFonts w:ascii="仿宋" w:eastAsia="仿宋" w:hAnsi="仿宋"/>
          <w:color w:val="000000"/>
          <w:sz w:val="30"/>
          <w:szCs w:val="30"/>
        </w:rPr>
      </w:pPr>
      <w:r w:rsidRPr="00DA126F">
        <w:rPr>
          <w:rFonts w:ascii="仿宋" w:eastAsia="仿宋" w:hAnsi="仿宋" w:hint="eastAsia"/>
          <w:color w:val="000000"/>
          <w:sz w:val="30"/>
          <w:szCs w:val="30"/>
        </w:rPr>
        <w:t>工作组秘书：杨凯 吴增辉 ，负责工作协调与信息处理报送</w:t>
      </w:r>
    </w:p>
    <w:p w:rsidR="00DA126F" w:rsidRPr="00DA126F" w:rsidRDefault="00DA126F" w:rsidP="00DA126F">
      <w:pPr>
        <w:spacing w:line="440" w:lineRule="exact"/>
        <w:ind w:firstLineChars="200" w:firstLine="600"/>
        <w:jc w:val="left"/>
        <w:rPr>
          <w:rFonts w:ascii="黑体" w:eastAsia="黑体" w:hAnsi="黑体"/>
          <w:color w:val="000000"/>
          <w:sz w:val="30"/>
          <w:szCs w:val="30"/>
        </w:rPr>
      </w:pPr>
      <w:r w:rsidRPr="00DA126F">
        <w:rPr>
          <w:rFonts w:ascii="黑体" w:eastAsia="黑体" w:hAnsi="黑体" w:hint="eastAsia"/>
          <w:color w:val="000000"/>
          <w:sz w:val="30"/>
          <w:szCs w:val="30"/>
        </w:rPr>
        <w:t>三、应急处理措施</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1.提高政治站位，统一思想认识，坚决执行学校各项措施</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学院认真做好各项疫情防控工作领导，强化责任意识，不折不扣实施学校各项规章制度和相关措施，以及卫生行政部门与疾病控制中心应急工作预案，对上级相关部门应急指挥部的指导和督察，给予积极的支持和配合，高质量完成疫情防控工作任务。</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2.全员积极参与，强化行动能力，打好疫情防控工作任务</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学院全体师生，特别是全体党员，要在学院疫情防控工作领导小组统一领导下，积极行动起来，认真执行学校与学院各项疫情防控措施，将各项工作落实、落地、落细，横向到边、纵向到底，分工负责、统一领导，党员带头，做到守土有责、守土负责、守土尽责，具体分工情况见附件1。</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3.深入排查情况，加强信息统计，全面提升工作科学性针对性</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工作小组及时做好学院全体师生身体状况、疫区接触情况等信息填报、统计工作，为教学、科研与学生管理提供基础数据。各分管负责同志，根据所涉及相关信息，做好教学、科研与学生管理相关工作。学院综合办公室做好信息汇总、统计与上报工作。</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4.早发现早处理，及时上报信息，全力配合学校疫情领导工作</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对学院师生员工发现新型冠状病毒感染肺炎病人或</w:t>
      </w:r>
      <w:proofErr w:type="gramStart"/>
      <w:r w:rsidRPr="00DA126F">
        <w:rPr>
          <w:rFonts w:ascii="仿宋" w:eastAsia="仿宋" w:hAnsi="仿宋" w:hint="eastAsia"/>
          <w:color w:val="000000"/>
          <w:sz w:val="30"/>
          <w:szCs w:val="30"/>
        </w:rPr>
        <w:t>疑似新型</w:t>
      </w:r>
      <w:proofErr w:type="gramEnd"/>
      <w:r w:rsidRPr="00DA126F">
        <w:rPr>
          <w:rFonts w:ascii="仿宋" w:eastAsia="仿宋" w:hAnsi="仿宋" w:hint="eastAsia"/>
          <w:color w:val="000000"/>
          <w:sz w:val="30"/>
          <w:szCs w:val="30"/>
        </w:rPr>
        <w:t>冠状病毒感染的肺炎病人时，都应立即向学校新型冠状病毒感染的肺炎疫情防控工作领导小组报告。</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特别提醒：（1）发现新型冠状病毒感染的肺炎病人、</w:t>
      </w:r>
      <w:proofErr w:type="gramStart"/>
      <w:r w:rsidRPr="00DA126F">
        <w:rPr>
          <w:rFonts w:ascii="仿宋" w:eastAsia="仿宋" w:hAnsi="仿宋" w:hint="eastAsia"/>
          <w:color w:val="000000"/>
          <w:sz w:val="30"/>
          <w:szCs w:val="30"/>
        </w:rPr>
        <w:t>疑似新型</w:t>
      </w:r>
      <w:proofErr w:type="gramEnd"/>
      <w:r w:rsidRPr="00DA126F">
        <w:rPr>
          <w:rFonts w:ascii="仿宋" w:eastAsia="仿宋" w:hAnsi="仿宋" w:hint="eastAsia"/>
          <w:color w:val="000000"/>
          <w:sz w:val="30"/>
          <w:szCs w:val="30"/>
        </w:rPr>
        <w:lastRenderedPageBreak/>
        <w:t>冠状病毒感染的肺炎病人时，必须及时报告。任何人不得瞒报、慌报、</w:t>
      </w:r>
      <w:proofErr w:type="gramStart"/>
      <w:r w:rsidRPr="00DA126F">
        <w:rPr>
          <w:rFonts w:ascii="仿宋" w:eastAsia="仿宋" w:hAnsi="仿宋" w:hint="eastAsia"/>
          <w:color w:val="000000"/>
          <w:sz w:val="30"/>
          <w:szCs w:val="30"/>
        </w:rPr>
        <w:t>缓报疫情</w:t>
      </w:r>
      <w:proofErr w:type="gramEnd"/>
      <w:r w:rsidRPr="00DA126F">
        <w:rPr>
          <w:rFonts w:ascii="仿宋" w:eastAsia="仿宋" w:hAnsi="仿宋" w:hint="eastAsia"/>
          <w:color w:val="000000"/>
          <w:sz w:val="30"/>
          <w:szCs w:val="30"/>
        </w:rPr>
        <w:t>。（2）对新型冠状病毒感染的肺炎病人、</w:t>
      </w:r>
      <w:proofErr w:type="gramStart"/>
      <w:r w:rsidRPr="00DA126F">
        <w:rPr>
          <w:rFonts w:ascii="仿宋" w:eastAsia="仿宋" w:hAnsi="仿宋" w:hint="eastAsia"/>
          <w:color w:val="000000"/>
          <w:sz w:val="30"/>
          <w:szCs w:val="30"/>
        </w:rPr>
        <w:t>疑似新型</w:t>
      </w:r>
      <w:proofErr w:type="gramEnd"/>
      <w:r w:rsidRPr="00DA126F">
        <w:rPr>
          <w:rFonts w:ascii="仿宋" w:eastAsia="仿宋" w:hAnsi="仿宋" w:hint="eastAsia"/>
          <w:color w:val="000000"/>
          <w:sz w:val="30"/>
          <w:szCs w:val="30"/>
        </w:rPr>
        <w:t>冠状病毒感染的肺炎病人，在做好自身保护的前提下，及时转送定点医院诊治。</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5.强化学生管理，强化责任到位，细化学生安全管理工作流程</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所有离校学生按照学校相关通知精神通知返校，无特殊情况，不得提前返校。</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学生缓考、补考、选课、重修报名等工作，根据学校教务部门统一安排，及时发布各类教学活动和考试安排等的调整通知，提请师生密切关注学校官网、</w:t>
      </w:r>
      <w:proofErr w:type="gramStart"/>
      <w:r w:rsidRPr="00DA126F">
        <w:rPr>
          <w:rFonts w:ascii="仿宋" w:eastAsia="仿宋" w:hAnsi="仿宋" w:hint="eastAsia"/>
          <w:color w:val="000000"/>
          <w:sz w:val="30"/>
          <w:szCs w:val="30"/>
        </w:rPr>
        <w:t>微信公众号</w:t>
      </w:r>
      <w:proofErr w:type="gramEnd"/>
      <w:r w:rsidRPr="00DA126F">
        <w:rPr>
          <w:rFonts w:ascii="仿宋" w:eastAsia="仿宋" w:hAnsi="仿宋" w:hint="eastAsia"/>
          <w:color w:val="000000"/>
          <w:sz w:val="30"/>
          <w:szCs w:val="30"/>
        </w:rPr>
        <w:t>和学院网站。</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学院所有学生应及时向辅导员报告自身情况，假期间要劳逸结合，在家休息好，陪伴好家人，不外出，不聚会，勤洗手，多喝水，进行合理体育锻炼，鼓励大家积极开展自主学习和系统阅读，为顺利完成新学期的学业任务做好充分准备。对因疫情不能按时返校的学生，所缺课时不计入缺课统计，其注册、补考、选课、毕业论文（设计）、实习实践等事宜，学校将分类型另作安排或个案处理。</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辅导员应及时统计了解学生离校、留校、返校情况及学生身心情况，强化应对处理，并将学生情况汇总报学院工作小组，以便统筹安排教学安排与学生管理工作，同时做好与学生家长的信息沟通工作。</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在疫情防控期间，各班指定专人每天向新型冠状病毒感染的肺炎病防控工作领导小组报告本班学生的缺课情况、健康状况，辅导员要及时查明学生缺课的原因，并保持联系，以便进行跟踪管理。</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6.做好教学科研安排，强化安全责任，确保疫情防控期间工作秩序</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根据学校统一规定，教职工按照相关通知到校上班，无特殊情况，不得提前返校。</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承担2019-2020学年第二学期教学任务的教师要做好开学各项</w:t>
      </w:r>
      <w:r w:rsidRPr="00DA126F">
        <w:rPr>
          <w:rFonts w:ascii="仿宋" w:eastAsia="仿宋" w:hAnsi="仿宋" w:hint="eastAsia"/>
          <w:color w:val="000000"/>
          <w:sz w:val="30"/>
          <w:szCs w:val="30"/>
        </w:rPr>
        <w:lastRenderedPageBreak/>
        <w:t>准备工作，鼓励授课教师近期多了解在线教学方案，完善教学设计，创新教学方法，做好教学预案。优质课程资源使用平台推荐中国大学MOOC、智慧树、学堂在线等；辅助课堂教学管理工具推荐课堂派、雨课堂、慕课堂等（目前均免费开放）。因疫情不能按时返校的教师要及时报学院调整教学任务。</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对因疫情不能按时返校学生所缺课时，学校将分类型另作安排或个案处理，任课及指导老师应主动关心帮助因疫情原因延期返校的学生，为其答疑解惑，帮助其跟上教学进度。</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7.强化责任意识，全面落实工作责任，持续开展健康教育活动</w:t>
      </w:r>
    </w:p>
    <w:p w:rsidR="00DA126F" w:rsidRPr="00DA126F" w:rsidRDefault="00DA126F" w:rsidP="00DA126F">
      <w:pPr>
        <w:spacing w:line="440" w:lineRule="exact"/>
        <w:ind w:firstLineChars="200" w:firstLine="600"/>
        <w:jc w:val="left"/>
        <w:rPr>
          <w:rFonts w:ascii="仿宋" w:eastAsia="仿宋" w:hAnsi="仿宋"/>
          <w:color w:val="000000"/>
          <w:sz w:val="30"/>
          <w:szCs w:val="30"/>
        </w:rPr>
      </w:pPr>
      <w:r w:rsidRPr="00DA126F">
        <w:rPr>
          <w:rFonts w:ascii="仿宋" w:eastAsia="仿宋" w:hAnsi="仿宋" w:hint="eastAsia"/>
          <w:color w:val="000000"/>
          <w:sz w:val="30"/>
          <w:szCs w:val="30"/>
        </w:rPr>
        <w:t>全院师生要强化责任意识，强化学院领导班子值班制度，具体值班安排见附件2，保持通讯畅通，及时受理师生咨询和事务办理。防控疫情，人人有责，学院将在学校党委行政坚强领导下，通过全院师生共同努力，坚决执行学校各项方针政策与工作举措，打赢疫情防控狙击战。</w:t>
      </w:r>
    </w:p>
    <w:p w:rsidR="00DA126F" w:rsidRPr="00DA126F" w:rsidRDefault="00DA126F" w:rsidP="00DA126F">
      <w:pPr>
        <w:spacing w:line="440" w:lineRule="exact"/>
        <w:ind w:firstLineChars="200" w:firstLine="600"/>
        <w:jc w:val="left"/>
        <w:rPr>
          <w:rFonts w:ascii="仿宋" w:eastAsia="仿宋" w:hAnsi="仿宋"/>
          <w:color w:val="000000"/>
          <w:sz w:val="30"/>
          <w:szCs w:val="30"/>
        </w:rPr>
      </w:pPr>
    </w:p>
    <w:p w:rsidR="00DA126F" w:rsidRDefault="00DA126F" w:rsidP="00DA126F">
      <w:pPr>
        <w:spacing w:line="440" w:lineRule="exact"/>
        <w:ind w:firstLineChars="200" w:firstLine="480"/>
        <w:jc w:val="right"/>
        <w:rPr>
          <w:rFonts w:ascii="楷体" w:eastAsia="楷体" w:hAnsi="楷体" w:cs="楷体"/>
          <w:sz w:val="24"/>
        </w:rPr>
      </w:pPr>
    </w:p>
    <w:p w:rsidR="00BA332B" w:rsidRPr="00BA332B" w:rsidRDefault="00BA332B" w:rsidP="00AC63CD">
      <w:pPr>
        <w:ind w:firstLineChars="160" w:firstLine="480"/>
        <w:rPr>
          <w:rFonts w:ascii="仿宋" w:eastAsia="仿宋" w:hAnsi="仿宋"/>
          <w:color w:val="000000"/>
          <w:sz w:val="30"/>
          <w:szCs w:val="30"/>
        </w:rPr>
      </w:pPr>
    </w:p>
    <w:p w:rsidR="00551EC1" w:rsidRPr="00AC63CD" w:rsidRDefault="0059082D" w:rsidP="00AC63CD">
      <w:pPr>
        <w:spacing w:line="480" w:lineRule="exact"/>
        <w:ind w:firstLineChars="160" w:firstLine="480"/>
        <w:jc w:val="right"/>
        <w:rPr>
          <w:rFonts w:ascii="黑体" w:eastAsia="黑体" w:hAnsi="黑体"/>
          <w:color w:val="000000"/>
          <w:sz w:val="30"/>
          <w:szCs w:val="30"/>
        </w:rPr>
      </w:pPr>
      <w:r w:rsidRPr="00AC63CD">
        <w:rPr>
          <w:rFonts w:ascii="黑体" w:eastAsia="黑体" w:hAnsi="黑体" w:hint="eastAsia"/>
          <w:color w:val="000000"/>
          <w:sz w:val="30"/>
          <w:szCs w:val="30"/>
        </w:rPr>
        <w:t>中共</w:t>
      </w:r>
      <w:r w:rsidR="00703C46">
        <w:rPr>
          <w:rFonts w:ascii="黑体" w:eastAsia="黑体" w:hAnsi="黑体" w:hint="eastAsia"/>
          <w:color w:val="000000"/>
          <w:sz w:val="30"/>
          <w:szCs w:val="30"/>
        </w:rPr>
        <w:t>南通大学化学化工学院委员会</w:t>
      </w:r>
    </w:p>
    <w:p w:rsidR="00551EC1" w:rsidRDefault="006650EC" w:rsidP="006650EC">
      <w:pPr>
        <w:spacing w:line="480" w:lineRule="exact"/>
        <w:ind w:right="600" w:firstLineChars="160" w:firstLine="480"/>
        <w:jc w:val="right"/>
        <w:rPr>
          <w:rFonts w:ascii="黑体" w:eastAsia="黑体" w:hAnsi="黑体"/>
          <w:color w:val="000000"/>
          <w:sz w:val="30"/>
          <w:szCs w:val="30"/>
        </w:rPr>
      </w:pPr>
      <w:r>
        <w:rPr>
          <w:rFonts w:ascii="黑体" w:eastAsia="黑体" w:hAnsi="黑体" w:hint="eastAsia"/>
          <w:color w:val="000000"/>
          <w:sz w:val="30"/>
          <w:szCs w:val="30"/>
        </w:rPr>
        <w:t>二零</w:t>
      </w:r>
      <w:r w:rsidR="001D22CD">
        <w:rPr>
          <w:rFonts w:ascii="黑体" w:eastAsia="黑体" w:hAnsi="黑体" w:hint="eastAsia"/>
          <w:color w:val="000000"/>
          <w:sz w:val="30"/>
          <w:szCs w:val="30"/>
        </w:rPr>
        <w:t>二零</w:t>
      </w:r>
      <w:r w:rsidR="00551EC1" w:rsidRPr="00AC63CD">
        <w:rPr>
          <w:rFonts w:ascii="黑体" w:eastAsia="黑体" w:hAnsi="黑体" w:hint="eastAsia"/>
          <w:color w:val="000000"/>
          <w:sz w:val="30"/>
          <w:szCs w:val="30"/>
        </w:rPr>
        <w:t>年</w:t>
      </w:r>
      <w:r w:rsidR="001D22CD">
        <w:rPr>
          <w:rFonts w:ascii="黑体" w:eastAsia="黑体" w:hAnsi="黑体" w:hint="eastAsia"/>
          <w:color w:val="000000"/>
          <w:sz w:val="30"/>
          <w:szCs w:val="30"/>
        </w:rPr>
        <w:t>一</w:t>
      </w:r>
      <w:r w:rsidR="00551EC1" w:rsidRPr="00AC63CD">
        <w:rPr>
          <w:rFonts w:ascii="黑体" w:eastAsia="黑体" w:hAnsi="黑体" w:hint="eastAsia"/>
          <w:color w:val="000000"/>
          <w:sz w:val="30"/>
          <w:szCs w:val="30"/>
        </w:rPr>
        <w:t>月</w:t>
      </w:r>
      <w:r w:rsidR="001D22CD">
        <w:rPr>
          <w:rFonts w:ascii="黑体" w:eastAsia="黑体" w:hAnsi="黑体" w:hint="eastAsia"/>
          <w:color w:val="000000"/>
          <w:sz w:val="30"/>
          <w:szCs w:val="30"/>
        </w:rPr>
        <w:t>二</w:t>
      </w:r>
      <w:r>
        <w:rPr>
          <w:rFonts w:ascii="黑体" w:eastAsia="黑体" w:hAnsi="黑体" w:hint="eastAsia"/>
          <w:color w:val="000000"/>
          <w:sz w:val="30"/>
          <w:szCs w:val="30"/>
        </w:rPr>
        <w:t>十八</w:t>
      </w:r>
      <w:r w:rsidR="00551EC1" w:rsidRPr="00AC63CD">
        <w:rPr>
          <w:rFonts w:ascii="黑体" w:eastAsia="黑体" w:hAnsi="黑体" w:hint="eastAsia"/>
          <w:color w:val="000000"/>
          <w:sz w:val="30"/>
          <w:szCs w:val="30"/>
        </w:rPr>
        <w:t>日</w:t>
      </w:r>
    </w:p>
    <w:p w:rsidR="00E932A2" w:rsidRDefault="00E932A2" w:rsidP="00AC63CD">
      <w:pPr>
        <w:spacing w:line="480" w:lineRule="exact"/>
        <w:ind w:right="300" w:firstLineChars="160" w:firstLine="480"/>
        <w:jc w:val="right"/>
        <w:rPr>
          <w:rFonts w:ascii="黑体" w:eastAsia="黑体" w:hAnsi="黑体"/>
          <w:color w:val="000000"/>
          <w:sz w:val="30"/>
          <w:szCs w:val="30"/>
        </w:rPr>
      </w:pPr>
    </w:p>
    <w:p w:rsidR="00E932A2" w:rsidRDefault="00E932A2" w:rsidP="00AC63CD">
      <w:pPr>
        <w:spacing w:line="480" w:lineRule="exact"/>
        <w:ind w:right="300" w:firstLineChars="160" w:firstLine="480"/>
        <w:jc w:val="right"/>
        <w:rPr>
          <w:rFonts w:ascii="黑体" w:eastAsia="黑体" w:hAnsi="黑体"/>
          <w:color w:val="000000"/>
          <w:sz w:val="30"/>
          <w:szCs w:val="30"/>
        </w:rPr>
      </w:pPr>
    </w:p>
    <w:p w:rsidR="00E932A2" w:rsidRDefault="00E932A2" w:rsidP="00AC63CD">
      <w:pPr>
        <w:spacing w:line="480" w:lineRule="exact"/>
        <w:ind w:right="300" w:firstLineChars="160" w:firstLine="480"/>
        <w:jc w:val="right"/>
        <w:rPr>
          <w:rFonts w:ascii="黑体" w:eastAsia="黑体" w:hAnsi="黑体"/>
          <w:color w:val="000000"/>
          <w:sz w:val="30"/>
          <w:szCs w:val="30"/>
        </w:rPr>
      </w:pPr>
    </w:p>
    <w:p w:rsidR="00BD2FAA" w:rsidRDefault="00BD2FAA" w:rsidP="00AC63CD">
      <w:pPr>
        <w:spacing w:line="480" w:lineRule="exact"/>
        <w:ind w:right="300" w:firstLineChars="160" w:firstLine="480"/>
        <w:jc w:val="right"/>
        <w:rPr>
          <w:rFonts w:ascii="黑体" w:eastAsia="黑体" w:hAnsi="黑体"/>
          <w:color w:val="000000"/>
          <w:sz w:val="30"/>
          <w:szCs w:val="30"/>
        </w:rPr>
      </w:pPr>
    </w:p>
    <w:p w:rsidR="00E932A2" w:rsidRPr="00A235EF" w:rsidRDefault="00E932A2" w:rsidP="00E932A2">
      <w:pPr>
        <w:ind w:firstLineChars="202" w:firstLine="566"/>
        <w:jc w:val="right"/>
        <w:rPr>
          <w:rFonts w:ascii="Times New Roman" w:hAnsi="Times New Roman" w:cs="Times New Roman"/>
          <w:sz w:val="28"/>
          <w:szCs w:val="28"/>
        </w:rPr>
      </w:pPr>
    </w:p>
    <w:tbl>
      <w:tblPr>
        <w:tblW w:w="0" w:type="auto"/>
        <w:tblLook w:val="0000" w:firstRow="0" w:lastRow="0" w:firstColumn="0" w:lastColumn="0" w:noHBand="0" w:noVBand="0"/>
      </w:tblPr>
      <w:tblGrid>
        <w:gridCol w:w="5220"/>
        <w:gridCol w:w="3600"/>
      </w:tblGrid>
      <w:tr w:rsidR="00E932A2" w:rsidRPr="00A235EF" w:rsidTr="00930024">
        <w:trPr>
          <w:trHeight w:val="630"/>
        </w:trPr>
        <w:tc>
          <w:tcPr>
            <w:tcW w:w="5220" w:type="dxa"/>
            <w:tcBorders>
              <w:top w:val="single" w:sz="12" w:space="0" w:color="auto"/>
              <w:bottom w:val="single" w:sz="12" w:space="0" w:color="auto"/>
            </w:tcBorders>
          </w:tcPr>
          <w:p w:rsidR="00E932A2" w:rsidRPr="00A235EF" w:rsidRDefault="005351BF" w:rsidP="00930024">
            <w:pPr>
              <w:rPr>
                <w:rFonts w:ascii="仿宋" w:eastAsia="仿宋" w:hAnsi="仿宋" w:cs="Times New Roman"/>
                <w:b/>
                <w:sz w:val="28"/>
                <w:szCs w:val="28"/>
              </w:rPr>
            </w:pPr>
            <w:r>
              <w:rPr>
                <w:rFonts w:eastAsia="仿宋_GB2312" w:hint="eastAsia"/>
                <w:sz w:val="28"/>
                <w:szCs w:val="28"/>
              </w:rPr>
              <w:t>中共南通大学化学化工学院委员会</w:t>
            </w:r>
          </w:p>
        </w:tc>
        <w:tc>
          <w:tcPr>
            <w:tcW w:w="3600" w:type="dxa"/>
            <w:tcBorders>
              <w:top w:val="single" w:sz="12" w:space="0" w:color="auto"/>
              <w:bottom w:val="single" w:sz="12" w:space="0" w:color="auto"/>
            </w:tcBorders>
          </w:tcPr>
          <w:p w:rsidR="00E932A2" w:rsidRPr="00A235EF" w:rsidRDefault="00E932A2" w:rsidP="00C16F0A">
            <w:pPr>
              <w:jc w:val="right"/>
              <w:rPr>
                <w:rFonts w:ascii="仿宋" w:eastAsia="仿宋" w:hAnsi="仿宋" w:cs="Times New Roman"/>
                <w:b/>
                <w:sz w:val="28"/>
                <w:szCs w:val="28"/>
              </w:rPr>
            </w:pPr>
            <w:r w:rsidRPr="00A235EF">
              <w:rPr>
                <w:rFonts w:ascii="仿宋" w:eastAsia="仿宋" w:hAnsi="仿宋" w:cs="Times New Roman"/>
                <w:sz w:val="28"/>
                <w:szCs w:val="28"/>
              </w:rPr>
              <w:t>20</w:t>
            </w:r>
            <w:r w:rsidR="00C16F0A">
              <w:rPr>
                <w:rFonts w:ascii="仿宋" w:eastAsia="仿宋" w:hAnsi="仿宋" w:cs="Times New Roman" w:hint="eastAsia"/>
                <w:sz w:val="28"/>
                <w:szCs w:val="28"/>
              </w:rPr>
              <w:t>20</w:t>
            </w:r>
            <w:r w:rsidRPr="00A235EF">
              <w:rPr>
                <w:rFonts w:ascii="仿宋" w:eastAsia="仿宋" w:hAnsi="仿宋" w:cs="Times New Roman"/>
                <w:sz w:val="28"/>
                <w:szCs w:val="28"/>
              </w:rPr>
              <w:t>年</w:t>
            </w:r>
            <w:r>
              <w:rPr>
                <w:rFonts w:ascii="仿宋" w:eastAsia="仿宋" w:hAnsi="仿宋" w:cs="Times New Roman" w:hint="eastAsia"/>
                <w:sz w:val="28"/>
                <w:szCs w:val="28"/>
              </w:rPr>
              <w:t>1</w:t>
            </w:r>
            <w:r w:rsidRPr="00A235EF">
              <w:rPr>
                <w:rFonts w:ascii="仿宋" w:eastAsia="仿宋" w:hAnsi="仿宋" w:cs="Times New Roman"/>
                <w:sz w:val="28"/>
                <w:szCs w:val="28"/>
              </w:rPr>
              <w:t>月</w:t>
            </w:r>
            <w:r w:rsidR="00C16F0A">
              <w:rPr>
                <w:rFonts w:ascii="仿宋" w:eastAsia="仿宋" w:hAnsi="仿宋" w:cs="Times New Roman" w:hint="eastAsia"/>
                <w:sz w:val="28"/>
                <w:szCs w:val="28"/>
              </w:rPr>
              <w:t>2</w:t>
            </w:r>
            <w:r>
              <w:rPr>
                <w:rFonts w:ascii="仿宋" w:eastAsia="仿宋" w:hAnsi="仿宋" w:cs="Times New Roman" w:hint="eastAsia"/>
                <w:sz w:val="28"/>
                <w:szCs w:val="28"/>
              </w:rPr>
              <w:t>8</w:t>
            </w:r>
            <w:r w:rsidRPr="00A235EF">
              <w:rPr>
                <w:rFonts w:ascii="仿宋" w:eastAsia="仿宋" w:hAnsi="仿宋" w:cs="Times New Roman"/>
                <w:sz w:val="28"/>
                <w:szCs w:val="28"/>
              </w:rPr>
              <w:t>日印发</w:t>
            </w:r>
          </w:p>
        </w:tc>
      </w:tr>
    </w:tbl>
    <w:p w:rsidR="00E932A2" w:rsidRDefault="00E932A2" w:rsidP="00E932A2">
      <w:pPr>
        <w:ind w:rightChars="13" w:right="27" w:firstLineChars="200" w:firstLine="420"/>
        <w:jc w:val="right"/>
        <w:rPr>
          <w:rFonts w:ascii="Times New Roman" w:cs="Times New Roman"/>
        </w:rPr>
      </w:pPr>
      <w:r w:rsidRPr="00A235EF">
        <w:rPr>
          <w:rFonts w:ascii="Times New Roman" w:cs="Times New Roman"/>
        </w:rPr>
        <w:t>（共印</w:t>
      </w:r>
      <w:r w:rsidRPr="00A235EF">
        <w:rPr>
          <w:rFonts w:ascii="Times New Roman" w:hAnsi="Times New Roman" w:cs="Times New Roman"/>
        </w:rPr>
        <w:t>3</w:t>
      </w:r>
      <w:r w:rsidRPr="00A235EF">
        <w:rPr>
          <w:rFonts w:ascii="Times New Roman" w:cs="Times New Roman"/>
        </w:rPr>
        <w:t>份）</w:t>
      </w:r>
    </w:p>
    <w:p w:rsidR="00C16F0A" w:rsidRDefault="00C16F0A" w:rsidP="00C16F0A">
      <w:pPr>
        <w:spacing w:line="440" w:lineRule="exact"/>
        <w:rPr>
          <w:rFonts w:ascii="楷体" w:eastAsia="楷体" w:hAnsi="楷体" w:cs="楷体"/>
          <w:b/>
          <w:bCs/>
          <w:sz w:val="28"/>
          <w:szCs w:val="28"/>
        </w:rPr>
      </w:pPr>
      <w:r>
        <w:rPr>
          <w:rFonts w:ascii="楷体" w:eastAsia="楷体" w:hAnsi="楷体" w:cs="楷体" w:hint="eastAsia"/>
          <w:b/>
          <w:bCs/>
          <w:sz w:val="28"/>
          <w:szCs w:val="28"/>
        </w:rPr>
        <w:t>附件：</w:t>
      </w:r>
    </w:p>
    <w:p w:rsidR="00C16F0A" w:rsidRDefault="00C16F0A" w:rsidP="00C16F0A">
      <w:pPr>
        <w:spacing w:line="440" w:lineRule="exact"/>
        <w:jc w:val="center"/>
        <w:rPr>
          <w:rFonts w:ascii="楷体" w:eastAsia="楷体" w:hAnsi="楷体" w:cs="楷体"/>
          <w:b/>
          <w:bCs/>
          <w:sz w:val="28"/>
          <w:szCs w:val="28"/>
        </w:rPr>
      </w:pPr>
    </w:p>
    <w:p w:rsidR="00C16F0A" w:rsidRDefault="00C16F0A" w:rsidP="00C16F0A">
      <w:pPr>
        <w:spacing w:line="440" w:lineRule="exact"/>
        <w:jc w:val="center"/>
        <w:rPr>
          <w:rFonts w:ascii="楷体" w:eastAsia="楷体" w:hAnsi="楷体" w:cs="楷体"/>
          <w:b/>
          <w:bCs/>
          <w:sz w:val="28"/>
          <w:szCs w:val="28"/>
        </w:rPr>
      </w:pPr>
      <w:r>
        <w:rPr>
          <w:rFonts w:ascii="楷体" w:eastAsia="楷体" w:hAnsi="楷体" w:cs="楷体" w:hint="eastAsia"/>
          <w:b/>
          <w:bCs/>
          <w:sz w:val="28"/>
          <w:szCs w:val="28"/>
        </w:rPr>
        <w:t>附件1  化学化工学院疫情防控具体分工情况表</w:t>
      </w:r>
    </w:p>
    <w:tbl>
      <w:tblPr>
        <w:tblStyle w:val="ad"/>
        <w:tblW w:w="0" w:type="auto"/>
        <w:jc w:val="center"/>
        <w:tblLook w:val="04A0" w:firstRow="1" w:lastRow="0" w:firstColumn="1" w:lastColumn="0" w:noHBand="0" w:noVBand="1"/>
      </w:tblPr>
      <w:tblGrid>
        <w:gridCol w:w="714"/>
        <w:gridCol w:w="1320"/>
        <w:gridCol w:w="4995"/>
        <w:gridCol w:w="1493"/>
      </w:tblGrid>
      <w:tr w:rsidR="00C16F0A" w:rsidTr="00A86B4C">
        <w:trPr>
          <w:jc w:val="center"/>
        </w:trPr>
        <w:tc>
          <w:tcPr>
            <w:tcW w:w="714"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序号</w:t>
            </w:r>
          </w:p>
        </w:tc>
        <w:tc>
          <w:tcPr>
            <w:tcW w:w="1320"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姓名</w:t>
            </w:r>
          </w:p>
        </w:tc>
        <w:tc>
          <w:tcPr>
            <w:tcW w:w="4995"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工作分工</w:t>
            </w:r>
          </w:p>
        </w:tc>
        <w:tc>
          <w:tcPr>
            <w:tcW w:w="1493"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备注</w:t>
            </w: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1</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朱广华</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疫情防控相关党委全面工作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2</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胡兰萍</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疫情防控相关行政全面工作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3</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张爵宁</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疫情防控学生党团/学生管理相关工作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4</w:t>
            </w:r>
          </w:p>
        </w:tc>
        <w:tc>
          <w:tcPr>
            <w:tcW w:w="1320" w:type="dxa"/>
          </w:tcPr>
          <w:p w:rsidR="00C16F0A" w:rsidRDefault="00C16F0A" w:rsidP="00A86B4C">
            <w:pPr>
              <w:spacing w:line="440" w:lineRule="exact"/>
              <w:rPr>
                <w:rFonts w:ascii="楷体" w:eastAsia="楷体" w:hAnsi="楷体" w:cs="楷体"/>
                <w:sz w:val="24"/>
              </w:rPr>
            </w:pPr>
            <w:proofErr w:type="gramStart"/>
            <w:r>
              <w:rPr>
                <w:rFonts w:ascii="楷体" w:eastAsia="楷体" w:hAnsi="楷体" w:cs="楷体" w:hint="eastAsia"/>
                <w:sz w:val="24"/>
              </w:rPr>
              <w:t>汤艳峰</w:t>
            </w:r>
            <w:proofErr w:type="gramEnd"/>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疫情防控纪检/科研/实验室/研究生等工作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5</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陈婷婷</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疫情防控教学/实习/专业建设等工作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6</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鞠剑峰</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疫情防控统战/化工系等工作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7</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 xml:space="preserve">田  </w:t>
            </w:r>
            <w:proofErr w:type="gramStart"/>
            <w:r>
              <w:rPr>
                <w:rFonts w:ascii="楷体" w:eastAsia="楷体" w:hAnsi="楷体" w:cs="楷体" w:hint="eastAsia"/>
                <w:sz w:val="24"/>
              </w:rPr>
              <w:t>澍</w:t>
            </w:r>
            <w:proofErr w:type="gramEnd"/>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疫情防控宣传/化学系等工作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8</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系室主任</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疫情防控各相</w:t>
            </w:r>
            <w:proofErr w:type="gramStart"/>
            <w:r>
              <w:rPr>
                <w:rFonts w:ascii="楷体" w:eastAsia="楷体" w:hAnsi="楷体" w:cs="楷体" w:hint="eastAsia"/>
                <w:sz w:val="24"/>
              </w:rPr>
              <w:t>关系室教师</w:t>
            </w:r>
            <w:proofErr w:type="gramEnd"/>
            <w:r>
              <w:rPr>
                <w:rFonts w:ascii="楷体" w:eastAsia="楷体" w:hAnsi="楷体" w:cs="楷体" w:hint="eastAsia"/>
                <w:sz w:val="24"/>
              </w:rPr>
              <w:t>与学生管理等工作</w:t>
            </w:r>
          </w:p>
        </w:tc>
        <w:tc>
          <w:tcPr>
            <w:tcW w:w="1493"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14"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9</w:t>
            </w:r>
          </w:p>
        </w:tc>
        <w:tc>
          <w:tcPr>
            <w:tcW w:w="1320"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支部书记</w:t>
            </w:r>
          </w:p>
        </w:tc>
        <w:tc>
          <w:tcPr>
            <w:tcW w:w="4995" w:type="dxa"/>
          </w:tcPr>
          <w:p w:rsidR="00C16F0A" w:rsidRDefault="00C16F0A" w:rsidP="00A86B4C">
            <w:pPr>
              <w:spacing w:line="440" w:lineRule="exact"/>
              <w:jc w:val="left"/>
              <w:rPr>
                <w:rFonts w:ascii="楷体" w:eastAsia="楷体" w:hAnsi="楷体" w:cs="楷体"/>
                <w:sz w:val="24"/>
              </w:rPr>
            </w:pPr>
            <w:r>
              <w:rPr>
                <w:rFonts w:ascii="楷体" w:eastAsia="楷体" w:hAnsi="楷体" w:cs="楷体" w:hint="eastAsia"/>
                <w:sz w:val="24"/>
              </w:rPr>
              <w:t>疫情防控各相关支部党员教育与管理等工作</w:t>
            </w:r>
          </w:p>
        </w:tc>
        <w:tc>
          <w:tcPr>
            <w:tcW w:w="1493" w:type="dxa"/>
          </w:tcPr>
          <w:p w:rsidR="00C16F0A" w:rsidRDefault="00C16F0A" w:rsidP="00A86B4C">
            <w:pPr>
              <w:spacing w:line="440" w:lineRule="exact"/>
              <w:rPr>
                <w:rFonts w:ascii="楷体" w:eastAsia="楷体" w:hAnsi="楷体" w:cs="楷体"/>
                <w:sz w:val="24"/>
              </w:rPr>
            </w:pPr>
          </w:p>
        </w:tc>
      </w:tr>
    </w:tbl>
    <w:p w:rsidR="00C16F0A" w:rsidRDefault="00C16F0A" w:rsidP="00C16F0A">
      <w:pPr>
        <w:spacing w:line="440" w:lineRule="exact"/>
        <w:ind w:firstLineChars="200" w:firstLine="480"/>
        <w:rPr>
          <w:rFonts w:ascii="楷体" w:eastAsia="楷体" w:hAnsi="楷体" w:cs="楷体"/>
          <w:sz w:val="24"/>
        </w:rPr>
      </w:pPr>
    </w:p>
    <w:p w:rsidR="00C16F0A" w:rsidRDefault="00C16F0A" w:rsidP="00C16F0A">
      <w:pPr>
        <w:spacing w:line="440" w:lineRule="exact"/>
        <w:ind w:firstLineChars="200" w:firstLine="480"/>
        <w:rPr>
          <w:rFonts w:ascii="楷体" w:eastAsia="楷体" w:hAnsi="楷体" w:cs="楷体"/>
          <w:sz w:val="24"/>
        </w:rPr>
      </w:pPr>
    </w:p>
    <w:p w:rsidR="00C16F0A" w:rsidRDefault="00C16F0A" w:rsidP="00C16F0A">
      <w:pPr>
        <w:spacing w:line="440" w:lineRule="exact"/>
        <w:jc w:val="center"/>
        <w:rPr>
          <w:rFonts w:ascii="楷体" w:eastAsia="楷体" w:hAnsi="楷体" w:cs="楷体"/>
          <w:b/>
          <w:bCs/>
          <w:sz w:val="28"/>
          <w:szCs w:val="28"/>
        </w:rPr>
      </w:pPr>
      <w:r>
        <w:rPr>
          <w:rFonts w:ascii="楷体" w:eastAsia="楷体" w:hAnsi="楷体" w:cs="楷体" w:hint="eastAsia"/>
          <w:b/>
          <w:bCs/>
          <w:sz w:val="28"/>
          <w:szCs w:val="28"/>
        </w:rPr>
        <w:t>附件2  化学化工学院疫情防控领导值班安排表</w:t>
      </w:r>
    </w:p>
    <w:tbl>
      <w:tblPr>
        <w:tblStyle w:val="ad"/>
        <w:tblW w:w="0" w:type="auto"/>
        <w:jc w:val="center"/>
        <w:tblLook w:val="04A0" w:firstRow="1" w:lastRow="0" w:firstColumn="1" w:lastColumn="0" w:noHBand="0" w:noVBand="1"/>
      </w:tblPr>
      <w:tblGrid>
        <w:gridCol w:w="705"/>
        <w:gridCol w:w="1289"/>
        <w:gridCol w:w="4805"/>
        <w:gridCol w:w="1497"/>
      </w:tblGrid>
      <w:tr w:rsidR="00C16F0A" w:rsidTr="00A86B4C">
        <w:trPr>
          <w:jc w:val="center"/>
        </w:trPr>
        <w:tc>
          <w:tcPr>
            <w:tcW w:w="705"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序号</w:t>
            </w:r>
          </w:p>
        </w:tc>
        <w:tc>
          <w:tcPr>
            <w:tcW w:w="1289"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姓名</w:t>
            </w:r>
          </w:p>
        </w:tc>
        <w:tc>
          <w:tcPr>
            <w:tcW w:w="4805"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值班日期</w:t>
            </w:r>
          </w:p>
        </w:tc>
        <w:tc>
          <w:tcPr>
            <w:tcW w:w="1497" w:type="dxa"/>
          </w:tcPr>
          <w:p w:rsidR="00C16F0A" w:rsidRDefault="00C16F0A" w:rsidP="00A86B4C">
            <w:pPr>
              <w:spacing w:line="440" w:lineRule="exact"/>
              <w:jc w:val="center"/>
              <w:rPr>
                <w:rFonts w:ascii="楷体" w:eastAsia="楷体" w:hAnsi="楷体" w:cs="楷体"/>
                <w:b/>
                <w:bCs/>
                <w:sz w:val="24"/>
              </w:rPr>
            </w:pPr>
            <w:r>
              <w:rPr>
                <w:rFonts w:ascii="楷体" w:eastAsia="楷体" w:hAnsi="楷体" w:cs="楷体" w:hint="eastAsia"/>
                <w:b/>
                <w:bCs/>
                <w:sz w:val="24"/>
              </w:rPr>
              <w:t>备注</w:t>
            </w:r>
          </w:p>
        </w:tc>
      </w:tr>
      <w:tr w:rsidR="00C16F0A" w:rsidTr="00A86B4C">
        <w:trPr>
          <w:jc w:val="center"/>
        </w:trPr>
        <w:tc>
          <w:tcPr>
            <w:tcW w:w="7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1</w:t>
            </w:r>
          </w:p>
        </w:tc>
        <w:tc>
          <w:tcPr>
            <w:tcW w:w="1289"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朱广华</w:t>
            </w:r>
          </w:p>
        </w:tc>
        <w:tc>
          <w:tcPr>
            <w:tcW w:w="48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1.28、2.4、2.11、2.18、2</w:t>
            </w:r>
            <w:r>
              <w:rPr>
                <w:rFonts w:ascii="楷体" w:eastAsia="楷体" w:hAnsi="楷体" w:cs="楷体"/>
                <w:sz w:val="24"/>
              </w:rPr>
              <w:t>.25</w:t>
            </w:r>
            <w:r>
              <w:rPr>
                <w:rFonts w:ascii="楷体" w:eastAsia="楷体" w:hAnsi="楷体" w:cs="楷体" w:hint="eastAsia"/>
                <w:sz w:val="24"/>
              </w:rPr>
              <w:t>、3</w:t>
            </w:r>
            <w:r>
              <w:rPr>
                <w:rFonts w:ascii="楷体" w:eastAsia="楷体" w:hAnsi="楷体" w:cs="楷体"/>
                <w:sz w:val="24"/>
              </w:rPr>
              <w:t>.3</w:t>
            </w:r>
          </w:p>
        </w:tc>
        <w:tc>
          <w:tcPr>
            <w:tcW w:w="1497"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2</w:t>
            </w:r>
          </w:p>
        </w:tc>
        <w:tc>
          <w:tcPr>
            <w:tcW w:w="1289"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胡兰萍</w:t>
            </w:r>
          </w:p>
        </w:tc>
        <w:tc>
          <w:tcPr>
            <w:tcW w:w="48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1.29、2.5、2.12、2.19、2</w:t>
            </w:r>
            <w:r>
              <w:rPr>
                <w:rFonts w:ascii="楷体" w:eastAsia="楷体" w:hAnsi="楷体" w:cs="楷体"/>
                <w:sz w:val="24"/>
              </w:rPr>
              <w:t>.26</w:t>
            </w:r>
            <w:r>
              <w:rPr>
                <w:rFonts w:ascii="楷体" w:eastAsia="楷体" w:hAnsi="楷体" w:cs="楷体" w:hint="eastAsia"/>
                <w:sz w:val="24"/>
              </w:rPr>
              <w:t>、3</w:t>
            </w:r>
            <w:r>
              <w:rPr>
                <w:rFonts w:ascii="楷体" w:eastAsia="楷体" w:hAnsi="楷体" w:cs="楷体"/>
                <w:sz w:val="24"/>
              </w:rPr>
              <w:t>.4</w:t>
            </w:r>
          </w:p>
        </w:tc>
        <w:tc>
          <w:tcPr>
            <w:tcW w:w="1497"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3</w:t>
            </w:r>
          </w:p>
        </w:tc>
        <w:tc>
          <w:tcPr>
            <w:tcW w:w="1289"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张爵宁</w:t>
            </w:r>
          </w:p>
        </w:tc>
        <w:tc>
          <w:tcPr>
            <w:tcW w:w="48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2.3、2.6、2.13、2.20、2</w:t>
            </w:r>
            <w:r>
              <w:rPr>
                <w:rFonts w:ascii="楷体" w:eastAsia="楷体" w:hAnsi="楷体" w:cs="楷体"/>
                <w:sz w:val="24"/>
              </w:rPr>
              <w:t>.27</w:t>
            </w:r>
            <w:r>
              <w:rPr>
                <w:rFonts w:ascii="楷体" w:eastAsia="楷体" w:hAnsi="楷体" w:cs="楷体" w:hint="eastAsia"/>
                <w:sz w:val="24"/>
              </w:rPr>
              <w:t>、3</w:t>
            </w:r>
            <w:r>
              <w:rPr>
                <w:rFonts w:ascii="楷体" w:eastAsia="楷体" w:hAnsi="楷体" w:cs="楷体"/>
                <w:sz w:val="24"/>
              </w:rPr>
              <w:t>.5</w:t>
            </w:r>
          </w:p>
        </w:tc>
        <w:tc>
          <w:tcPr>
            <w:tcW w:w="1497"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4</w:t>
            </w:r>
          </w:p>
        </w:tc>
        <w:tc>
          <w:tcPr>
            <w:tcW w:w="1289" w:type="dxa"/>
          </w:tcPr>
          <w:p w:rsidR="00C16F0A" w:rsidRDefault="00C16F0A" w:rsidP="00A86B4C">
            <w:pPr>
              <w:spacing w:line="440" w:lineRule="exact"/>
              <w:rPr>
                <w:rFonts w:ascii="楷体" w:eastAsia="楷体" w:hAnsi="楷体" w:cs="楷体"/>
                <w:sz w:val="24"/>
              </w:rPr>
            </w:pPr>
            <w:proofErr w:type="gramStart"/>
            <w:r>
              <w:rPr>
                <w:rFonts w:ascii="楷体" w:eastAsia="楷体" w:hAnsi="楷体" w:cs="楷体" w:hint="eastAsia"/>
                <w:sz w:val="24"/>
              </w:rPr>
              <w:t>汤艳峰</w:t>
            </w:r>
            <w:proofErr w:type="gramEnd"/>
          </w:p>
        </w:tc>
        <w:tc>
          <w:tcPr>
            <w:tcW w:w="48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1.30、2.7、2.14、2.21、2</w:t>
            </w:r>
            <w:r>
              <w:rPr>
                <w:rFonts w:ascii="楷体" w:eastAsia="楷体" w:hAnsi="楷体" w:cs="楷体"/>
                <w:sz w:val="24"/>
              </w:rPr>
              <w:t>.28</w:t>
            </w:r>
            <w:r>
              <w:rPr>
                <w:rFonts w:ascii="楷体" w:eastAsia="楷体" w:hAnsi="楷体" w:cs="楷体" w:hint="eastAsia"/>
                <w:sz w:val="24"/>
              </w:rPr>
              <w:t>、3</w:t>
            </w:r>
            <w:r>
              <w:rPr>
                <w:rFonts w:ascii="楷体" w:eastAsia="楷体" w:hAnsi="楷体" w:cs="楷体"/>
                <w:sz w:val="24"/>
              </w:rPr>
              <w:t>.6</w:t>
            </w:r>
          </w:p>
        </w:tc>
        <w:tc>
          <w:tcPr>
            <w:tcW w:w="1497" w:type="dxa"/>
          </w:tcPr>
          <w:p w:rsidR="00C16F0A" w:rsidRDefault="00C16F0A" w:rsidP="00A86B4C">
            <w:pPr>
              <w:spacing w:line="440" w:lineRule="exact"/>
              <w:rPr>
                <w:rFonts w:ascii="楷体" w:eastAsia="楷体" w:hAnsi="楷体" w:cs="楷体"/>
                <w:sz w:val="24"/>
              </w:rPr>
            </w:pPr>
          </w:p>
        </w:tc>
      </w:tr>
      <w:tr w:rsidR="00C16F0A" w:rsidTr="00A86B4C">
        <w:trPr>
          <w:jc w:val="center"/>
        </w:trPr>
        <w:tc>
          <w:tcPr>
            <w:tcW w:w="7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5</w:t>
            </w:r>
          </w:p>
        </w:tc>
        <w:tc>
          <w:tcPr>
            <w:tcW w:w="1289"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陈婷婷</w:t>
            </w:r>
          </w:p>
        </w:tc>
        <w:tc>
          <w:tcPr>
            <w:tcW w:w="4805" w:type="dxa"/>
          </w:tcPr>
          <w:p w:rsidR="00C16F0A" w:rsidRDefault="00C16F0A" w:rsidP="00A86B4C">
            <w:pPr>
              <w:spacing w:line="440" w:lineRule="exact"/>
              <w:rPr>
                <w:rFonts w:ascii="楷体" w:eastAsia="楷体" w:hAnsi="楷体" w:cs="楷体"/>
                <w:sz w:val="24"/>
              </w:rPr>
            </w:pPr>
            <w:r>
              <w:rPr>
                <w:rFonts w:ascii="楷体" w:eastAsia="楷体" w:hAnsi="楷体" w:cs="楷体" w:hint="eastAsia"/>
                <w:sz w:val="24"/>
              </w:rPr>
              <w:t>1.31、2.10、2.17、2.24、3</w:t>
            </w:r>
            <w:r>
              <w:rPr>
                <w:rFonts w:ascii="楷体" w:eastAsia="楷体" w:hAnsi="楷体" w:cs="楷体"/>
                <w:sz w:val="24"/>
              </w:rPr>
              <w:t>.2</w:t>
            </w:r>
            <w:r>
              <w:rPr>
                <w:rFonts w:ascii="楷体" w:eastAsia="楷体" w:hAnsi="楷体" w:cs="楷体" w:hint="eastAsia"/>
                <w:sz w:val="24"/>
              </w:rPr>
              <w:t>、3</w:t>
            </w:r>
            <w:r>
              <w:rPr>
                <w:rFonts w:ascii="楷体" w:eastAsia="楷体" w:hAnsi="楷体" w:cs="楷体"/>
                <w:sz w:val="24"/>
              </w:rPr>
              <w:t>.9</w:t>
            </w:r>
          </w:p>
        </w:tc>
        <w:tc>
          <w:tcPr>
            <w:tcW w:w="1497" w:type="dxa"/>
          </w:tcPr>
          <w:p w:rsidR="00C16F0A" w:rsidRDefault="00C16F0A" w:rsidP="00A86B4C">
            <w:pPr>
              <w:spacing w:line="440" w:lineRule="exact"/>
              <w:rPr>
                <w:rFonts w:ascii="楷体" w:eastAsia="楷体" w:hAnsi="楷体" w:cs="楷体"/>
                <w:sz w:val="24"/>
              </w:rPr>
            </w:pPr>
          </w:p>
        </w:tc>
      </w:tr>
    </w:tbl>
    <w:p w:rsidR="00C16F0A" w:rsidRDefault="00C16F0A" w:rsidP="00C16F0A">
      <w:pPr>
        <w:spacing w:line="440" w:lineRule="exact"/>
        <w:jc w:val="center"/>
        <w:rPr>
          <w:rFonts w:ascii="楷体" w:eastAsia="楷体" w:hAnsi="楷体" w:cs="楷体"/>
          <w:sz w:val="24"/>
        </w:rPr>
      </w:pPr>
      <w:r>
        <w:rPr>
          <w:rFonts w:ascii="楷体" w:eastAsia="楷体" w:hAnsi="楷体" w:cs="楷体" w:hint="eastAsia"/>
          <w:sz w:val="24"/>
        </w:rPr>
        <w:t>值班时间：上午9:30-11:30,下午2:30-5:00  值班地点：学院相应办公室</w:t>
      </w:r>
    </w:p>
    <w:p w:rsidR="00C16F0A" w:rsidRPr="00AC63CD" w:rsidRDefault="00C16F0A" w:rsidP="00C16F0A">
      <w:pPr>
        <w:ind w:rightChars="13" w:right="27" w:firstLineChars="200" w:firstLine="600"/>
        <w:jc w:val="right"/>
        <w:rPr>
          <w:rFonts w:ascii="黑体" w:eastAsia="黑体" w:hAnsi="黑体"/>
          <w:color w:val="000000"/>
          <w:sz w:val="30"/>
          <w:szCs w:val="30"/>
        </w:rPr>
      </w:pPr>
    </w:p>
    <w:sectPr w:rsidR="00C16F0A" w:rsidRPr="00AC63CD" w:rsidSect="00D20AC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D81" w:rsidRDefault="00305D81" w:rsidP="001962F7">
      <w:r>
        <w:separator/>
      </w:r>
    </w:p>
  </w:endnote>
  <w:endnote w:type="continuationSeparator" w:id="0">
    <w:p w:rsidR="00305D81" w:rsidRDefault="00305D81" w:rsidP="0019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D81" w:rsidRDefault="00305D81" w:rsidP="001962F7">
      <w:r>
        <w:separator/>
      </w:r>
    </w:p>
  </w:footnote>
  <w:footnote w:type="continuationSeparator" w:id="0">
    <w:p w:rsidR="00305D81" w:rsidRDefault="00305D81" w:rsidP="0019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52E31"/>
    <w:multiLevelType w:val="hybridMultilevel"/>
    <w:tmpl w:val="219E2A14"/>
    <w:lvl w:ilvl="0" w:tplc="DF987BB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74F7"/>
    <w:rsid w:val="00032B85"/>
    <w:rsid w:val="000370D6"/>
    <w:rsid w:val="00040348"/>
    <w:rsid w:val="000655EB"/>
    <w:rsid w:val="00070EBD"/>
    <w:rsid w:val="0007225B"/>
    <w:rsid w:val="000E226F"/>
    <w:rsid w:val="000E6D72"/>
    <w:rsid w:val="000F4219"/>
    <w:rsid w:val="00134FE3"/>
    <w:rsid w:val="00140399"/>
    <w:rsid w:val="00173C1E"/>
    <w:rsid w:val="001962F7"/>
    <w:rsid w:val="001D22CD"/>
    <w:rsid w:val="001D35DD"/>
    <w:rsid w:val="001F2CE1"/>
    <w:rsid w:val="00210B20"/>
    <w:rsid w:val="00221BA7"/>
    <w:rsid w:val="00223393"/>
    <w:rsid w:val="002A02C0"/>
    <w:rsid w:val="002F6ECB"/>
    <w:rsid w:val="00301D82"/>
    <w:rsid w:val="00305D81"/>
    <w:rsid w:val="003208F2"/>
    <w:rsid w:val="00354776"/>
    <w:rsid w:val="0036245E"/>
    <w:rsid w:val="00371FF3"/>
    <w:rsid w:val="0038611D"/>
    <w:rsid w:val="003D445A"/>
    <w:rsid w:val="003D5ABF"/>
    <w:rsid w:val="0040135A"/>
    <w:rsid w:val="00403BC9"/>
    <w:rsid w:val="0040680D"/>
    <w:rsid w:val="004315DC"/>
    <w:rsid w:val="0043173E"/>
    <w:rsid w:val="004C10F3"/>
    <w:rsid w:val="004E10A5"/>
    <w:rsid w:val="005351BF"/>
    <w:rsid w:val="005510D3"/>
    <w:rsid w:val="00551EC1"/>
    <w:rsid w:val="00574ABB"/>
    <w:rsid w:val="0059082D"/>
    <w:rsid w:val="005A4940"/>
    <w:rsid w:val="005B532A"/>
    <w:rsid w:val="005C40FB"/>
    <w:rsid w:val="005D1F15"/>
    <w:rsid w:val="005E70B7"/>
    <w:rsid w:val="00636FB5"/>
    <w:rsid w:val="00661CFE"/>
    <w:rsid w:val="006650EC"/>
    <w:rsid w:val="006D0315"/>
    <w:rsid w:val="006F60DD"/>
    <w:rsid w:val="006F63F9"/>
    <w:rsid w:val="00703C46"/>
    <w:rsid w:val="00762B85"/>
    <w:rsid w:val="007637C3"/>
    <w:rsid w:val="00775031"/>
    <w:rsid w:val="007A0CC4"/>
    <w:rsid w:val="007A4514"/>
    <w:rsid w:val="007C04E9"/>
    <w:rsid w:val="007E616D"/>
    <w:rsid w:val="007F0268"/>
    <w:rsid w:val="008222B6"/>
    <w:rsid w:val="008665C1"/>
    <w:rsid w:val="00867175"/>
    <w:rsid w:val="008C3D19"/>
    <w:rsid w:val="008D216D"/>
    <w:rsid w:val="008D3C57"/>
    <w:rsid w:val="008D4CE6"/>
    <w:rsid w:val="008F43F4"/>
    <w:rsid w:val="00946A67"/>
    <w:rsid w:val="00987710"/>
    <w:rsid w:val="00987B0D"/>
    <w:rsid w:val="009E75AA"/>
    <w:rsid w:val="00A2698C"/>
    <w:rsid w:val="00A326F8"/>
    <w:rsid w:val="00A47FC9"/>
    <w:rsid w:val="00A6736A"/>
    <w:rsid w:val="00A90E11"/>
    <w:rsid w:val="00AA3E7D"/>
    <w:rsid w:val="00AA74F7"/>
    <w:rsid w:val="00AC63CD"/>
    <w:rsid w:val="00AD6811"/>
    <w:rsid w:val="00B04F3A"/>
    <w:rsid w:val="00B2518C"/>
    <w:rsid w:val="00BA332B"/>
    <w:rsid w:val="00BB658A"/>
    <w:rsid w:val="00BB77F2"/>
    <w:rsid w:val="00BD2FAA"/>
    <w:rsid w:val="00C03E63"/>
    <w:rsid w:val="00C16F0A"/>
    <w:rsid w:val="00C4603C"/>
    <w:rsid w:val="00CD03F7"/>
    <w:rsid w:val="00CD3BCB"/>
    <w:rsid w:val="00CD574E"/>
    <w:rsid w:val="00CF61A9"/>
    <w:rsid w:val="00CF7E8D"/>
    <w:rsid w:val="00D00FDD"/>
    <w:rsid w:val="00D157A4"/>
    <w:rsid w:val="00D17E74"/>
    <w:rsid w:val="00D20AC4"/>
    <w:rsid w:val="00D22225"/>
    <w:rsid w:val="00D2737E"/>
    <w:rsid w:val="00D42027"/>
    <w:rsid w:val="00D712A1"/>
    <w:rsid w:val="00D93D41"/>
    <w:rsid w:val="00DA126F"/>
    <w:rsid w:val="00DB1D94"/>
    <w:rsid w:val="00E00F5D"/>
    <w:rsid w:val="00E313C5"/>
    <w:rsid w:val="00E35EEE"/>
    <w:rsid w:val="00E50480"/>
    <w:rsid w:val="00E51C60"/>
    <w:rsid w:val="00E83BED"/>
    <w:rsid w:val="00E932A2"/>
    <w:rsid w:val="00E966BC"/>
    <w:rsid w:val="00EA6C82"/>
    <w:rsid w:val="00ED372F"/>
    <w:rsid w:val="00ED51F7"/>
    <w:rsid w:val="00ED7C26"/>
    <w:rsid w:val="00EF04F5"/>
    <w:rsid w:val="00F20551"/>
    <w:rsid w:val="00FB6E10"/>
    <w:rsid w:val="00FC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A68F4-6B79-413B-BE4B-C8195BC7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2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62F7"/>
    <w:rPr>
      <w:sz w:val="18"/>
      <w:szCs w:val="18"/>
    </w:rPr>
  </w:style>
  <w:style w:type="paragraph" w:styleId="a5">
    <w:name w:val="footer"/>
    <w:basedOn w:val="a"/>
    <w:link w:val="a6"/>
    <w:uiPriority w:val="99"/>
    <w:unhideWhenUsed/>
    <w:rsid w:val="001962F7"/>
    <w:pPr>
      <w:tabs>
        <w:tab w:val="center" w:pos="4153"/>
        <w:tab w:val="right" w:pos="8306"/>
      </w:tabs>
      <w:snapToGrid w:val="0"/>
      <w:jc w:val="left"/>
    </w:pPr>
    <w:rPr>
      <w:sz w:val="18"/>
      <w:szCs w:val="18"/>
    </w:rPr>
  </w:style>
  <w:style w:type="character" w:customStyle="1" w:styleId="a6">
    <w:name w:val="页脚 字符"/>
    <w:basedOn w:val="a0"/>
    <w:link w:val="a5"/>
    <w:uiPriority w:val="99"/>
    <w:rsid w:val="001962F7"/>
    <w:rPr>
      <w:sz w:val="18"/>
      <w:szCs w:val="18"/>
    </w:rPr>
  </w:style>
  <w:style w:type="paragraph" w:styleId="a7">
    <w:name w:val="List Paragraph"/>
    <w:basedOn w:val="a"/>
    <w:uiPriority w:val="34"/>
    <w:qFormat/>
    <w:rsid w:val="00946A67"/>
    <w:pPr>
      <w:ind w:firstLineChars="200" w:firstLine="420"/>
    </w:pPr>
  </w:style>
  <w:style w:type="paragraph" w:styleId="a8">
    <w:name w:val="Balloon Text"/>
    <w:basedOn w:val="a"/>
    <w:link w:val="a9"/>
    <w:uiPriority w:val="99"/>
    <w:semiHidden/>
    <w:unhideWhenUsed/>
    <w:rsid w:val="006F63F9"/>
    <w:rPr>
      <w:sz w:val="18"/>
      <w:szCs w:val="18"/>
    </w:rPr>
  </w:style>
  <w:style w:type="character" w:customStyle="1" w:styleId="a9">
    <w:name w:val="批注框文本 字符"/>
    <w:basedOn w:val="a0"/>
    <w:link w:val="a8"/>
    <w:uiPriority w:val="99"/>
    <w:semiHidden/>
    <w:rsid w:val="006F63F9"/>
    <w:rPr>
      <w:sz w:val="18"/>
      <w:szCs w:val="18"/>
    </w:rPr>
  </w:style>
  <w:style w:type="paragraph" w:styleId="aa">
    <w:name w:val="Date"/>
    <w:basedOn w:val="a"/>
    <w:next w:val="a"/>
    <w:link w:val="ab"/>
    <w:uiPriority w:val="99"/>
    <w:semiHidden/>
    <w:unhideWhenUsed/>
    <w:rsid w:val="00ED372F"/>
    <w:pPr>
      <w:ind w:leftChars="2500" w:left="100"/>
    </w:pPr>
  </w:style>
  <w:style w:type="character" w:customStyle="1" w:styleId="ab">
    <w:name w:val="日期 字符"/>
    <w:basedOn w:val="a0"/>
    <w:link w:val="aa"/>
    <w:uiPriority w:val="99"/>
    <w:semiHidden/>
    <w:rsid w:val="00ED372F"/>
  </w:style>
  <w:style w:type="paragraph" w:styleId="ac">
    <w:name w:val="No Spacing"/>
    <w:uiPriority w:val="1"/>
    <w:qFormat/>
    <w:rsid w:val="006F60DD"/>
    <w:pPr>
      <w:widowControl w:val="0"/>
      <w:jc w:val="both"/>
    </w:pPr>
  </w:style>
  <w:style w:type="table" w:styleId="ad">
    <w:name w:val="Table Grid"/>
    <w:basedOn w:val="a1"/>
    <w:uiPriority w:val="39"/>
    <w:qFormat/>
    <w:rsid w:val="00DA126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421</Words>
  <Characters>2401</Characters>
  <Application>Microsoft Office Word</Application>
  <DocSecurity>0</DocSecurity>
  <Lines>20</Lines>
  <Paragraphs>5</Paragraphs>
  <ScaleCrop>false</ScaleCrop>
  <Company>Hewlett-Packard Company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成建</dc:creator>
  <cp:lastModifiedBy>系统管理员</cp:lastModifiedBy>
  <cp:revision>22</cp:revision>
  <cp:lastPrinted>2019-12-19T07:52:00Z</cp:lastPrinted>
  <dcterms:created xsi:type="dcterms:W3CDTF">2019-12-19T06:09:00Z</dcterms:created>
  <dcterms:modified xsi:type="dcterms:W3CDTF">2020-09-21T08:56:00Z</dcterms:modified>
</cp:coreProperties>
</file>