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02FE" w14:textId="77777777" w:rsidR="00FA242E" w:rsidRPr="00437E44" w:rsidRDefault="00FA242E" w:rsidP="00FA242E">
      <w:pPr>
        <w:jc w:val="center"/>
        <w:rPr>
          <w:rFonts w:ascii="方正小标宋_GBK" w:eastAsia="方正小标宋_GBK" w:hAnsi="宋体" w:cs="宋体" w:hint="eastAsia"/>
          <w:bCs/>
          <w:color w:val="FF0000"/>
          <w:w w:val="80"/>
          <w:sz w:val="84"/>
          <w:szCs w:val="84"/>
        </w:rPr>
      </w:pPr>
      <w:r w:rsidRPr="00437E44">
        <w:rPr>
          <w:rFonts w:ascii="方正小标宋_GBK" w:eastAsia="方正小标宋_GBK" w:hAnsi="宋体" w:cs="宋体" w:hint="eastAsia"/>
          <w:bCs/>
          <w:color w:val="FF0000"/>
          <w:w w:val="80"/>
          <w:sz w:val="84"/>
          <w:szCs w:val="84"/>
        </w:rPr>
        <w:t>南通大学化学化工学院文件</w:t>
      </w:r>
    </w:p>
    <w:p w14:paraId="20E0A996" w14:textId="63062E72" w:rsidR="00FA242E" w:rsidRPr="00FA242E" w:rsidRDefault="00FA242E" w:rsidP="00FA242E">
      <w:pPr>
        <w:spacing w:line="360" w:lineRule="auto"/>
        <w:jc w:val="center"/>
        <w:rPr>
          <w:rFonts w:ascii="Times New Roman" w:eastAsia="仿宋" w:hAnsi="仿宋" w:cs="Times New Roman" w:hint="eastAsia"/>
          <w:iCs/>
          <w:sz w:val="32"/>
          <w:szCs w:val="32"/>
        </w:rPr>
      </w:pPr>
      <w:r w:rsidRPr="00FA242E">
        <w:rPr>
          <w:rFonts w:ascii="Times New Roman" w:eastAsia="仿宋" w:hAnsi="仿宋" w:cs="Times New Roman" w:hint="eastAsia"/>
          <w:iCs/>
          <w:sz w:val="32"/>
          <w:szCs w:val="32"/>
        </w:rPr>
        <w:t>通大院化〔</w:t>
      </w:r>
      <w:r w:rsidRPr="00FA242E">
        <w:rPr>
          <w:rFonts w:ascii="Times New Roman" w:eastAsia="仿宋" w:hAnsi="仿宋" w:cs="Times New Roman"/>
          <w:iCs/>
          <w:sz w:val="32"/>
          <w:szCs w:val="32"/>
        </w:rPr>
        <w:t>2024</w:t>
      </w:r>
      <w:r w:rsidRPr="00FA242E">
        <w:rPr>
          <w:rFonts w:ascii="Times New Roman" w:eastAsia="仿宋" w:hAnsi="仿宋" w:cs="Times New Roman" w:hint="eastAsia"/>
          <w:iCs/>
          <w:sz w:val="32"/>
          <w:szCs w:val="32"/>
        </w:rPr>
        <w:t>〕</w:t>
      </w:r>
      <w:r w:rsidR="006C7E29">
        <w:rPr>
          <w:rFonts w:ascii="Times New Roman" w:eastAsia="仿宋" w:hAnsi="仿宋" w:cs="Times New Roman" w:hint="eastAsia"/>
          <w:iCs/>
          <w:sz w:val="32"/>
          <w:szCs w:val="32"/>
        </w:rPr>
        <w:t>4</w:t>
      </w:r>
      <w:r w:rsidR="00BE20FF">
        <w:rPr>
          <w:rFonts w:ascii="Times New Roman" w:eastAsia="仿宋" w:hAnsi="仿宋" w:cs="Times New Roman" w:hint="eastAsia"/>
          <w:iCs/>
          <w:sz w:val="32"/>
          <w:szCs w:val="32"/>
        </w:rPr>
        <w:t>9</w:t>
      </w:r>
      <w:r w:rsidRPr="00FA242E">
        <w:rPr>
          <w:rFonts w:ascii="Times New Roman" w:eastAsia="仿宋" w:hAnsi="仿宋" w:cs="Times New Roman" w:hint="eastAsia"/>
          <w:iCs/>
          <w:sz w:val="32"/>
          <w:szCs w:val="32"/>
        </w:rPr>
        <w:t>号</w:t>
      </w:r>
    </w:p>
    <w:tbl>
      <w:tblPr>
        <w:tblW w:w="0" w:type="auto"/>
        <w:tblBorders>
          <w:top w:val="single" w:sz="18" w:space="0" w:color="FF0000"/>
        </w:tblBorders>
        <w:tblLook w:val="0000" w:firstRow="0" w:lastRow="0" w:firstColumn="0" w:lastColumn="0" w:noHBand="0" w:noVBand="0"/>
      </w:tblPr>
      <w:tblGrid>
        <w:gridCol w:w="8789"/>
      </w:tblGrid>
      <w:tr w:rsidR="00FA242E" w:rsidRPr="00FA242E" w14:paraId="0B70F6F9" w14:textId="77777777" w:rsidTr="00EC0437">
        <w:trPr>
          <w:trHeight w:val="100"/>
        </w:trPr>
        <w:tc>
          <w:tcPr>
            <w:tcW w:w="8789" w:type="dxa"/>
          </w:tcPr>
          <w:p w14:paraId="741602A9" w14:textId="77777777" w:rsidR="00FA242E" w:rsidRPr="00FA242E" w:rsidRDefault="00FA242E" w:rsidP="00FA242E">
            <w:pPr>
              <w:jc w:val="center"/>
              <w:rPr>
                <w:rFonts w:ascii="Calibri" w:eastAsia="(使用中文字体)" w:hAnsi="Calibri" w:cs="Times New Roman"/>
                <w:b/>
                <w:bCs/>
                <w:color w:val="000000"/>
                <w:kern w:val="0"/>
                <w:sz w:val="18"/>
                <w:szCs w:val="18"/>
              </w:rPr>
            </w:pPr>
          </w:p>
        </w:tc>
      </w:tr>
    </w:tbl>
    <w:p w14:paraId="53C439E7" w14:textId="77777777" w:rsidR="000C6503" w:rsidRDefault="000C6503" w:rsidP="000C6503">
      <w:pPr>
        <w:spacing w:line="700" w:lineRule="exact"/>
        <w:rPr>
          <w:rFonts w:ascii="黑体" w:eastAsia="黑体" w:hAnsi="黑体" w:hint="eastAsia"/>
          <w:bCs/>
          <w:color w:val="000000"/>
          <w:sz w:val="44"/>
          <w:szCs w:val="44"/>
        </w:rPr>
      </w:pPr>
    </w:p>
    <w:p w14:paraId="590EB039" w14:textId="04E5E236" w:rsidR="00BE20FF" w:rsidRPr="0012541D" w:rsidRDefault="00BE20FF" w:rsidP="0012541D">
      <w:pPr>
        <w:spacing w:line="700" w:lineRule="exact"/>
        <w:jc w:val="center"/>
        <w:rPr>
          <w:rFonts w:ascii="方正小标宋_GBK" w:eastAsia="方正小标宋_GBK" w:hAnsi="Times New Roman" w:cs="Times New Roman" w:hint="eastAsia"/>
          <w:bCs/>
          <w:color w:val="000000"/>
          <w:kern w:val="0"/>
          <w:sz w:val="44"/>
          <w:szCs w:val="44"/>
        </w:rPr>
      </w:pPr>
      <w:r w:rsidRPr="00BE20FF">
        <w:rPr>
          <w:rFonts w:ascii="方正小标宋_GBK" w:eastAsia="方正小标宋_GBK" w:hAnsi="Times New Roman" w:cs="Times New Roman" w:hint="eastAsia"/>
          <w:bCs/>
          <w:color w:val="000000"/>
          <w:kern w:val="0"/>
          <w:sz w:val="44"/>
          <w:szCs w:val="44"/>
        </w:rPr>
        <w:t>研究生出国联合培养奖学金实施办法</w:t>
      </w:r>
    </w:p>
    <w:p w14:paraId="238B51B3"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为提高我院研究生的培养质量，拓宽研究生的国际视野，加强国际学术交流与合作，鼓励我院研究生积极参与出国联合培养项目，特制定出国联合培养奖学金的奖励办法。</w:t>
      </w:r>
    </w:p>
    <w:p w14:paraId="32CA1572" w14:textId="77777777" w:rsidR="00BE20FF" w:rsidRPr="00B90467" w:rsidRDefault="00BE20FF" w:rsidP="00BE20FF">
      <w:pPr>
        <w:spacing w:line="600" w:lineRule="exact"/>
        <w:ind w:rightChars="13" w:right="27" w:firstLineChars="200" w:firstLine="640"/>
        <w:jc w:val="left"/>
        <w:rPr>
          <w:rFonts w:ascii="黑体" w:eastAsia="黑体" w:hAnsi="黑体" w:hint="eastAsia"/>
          <w:sz w:val="32"/>
          <w:szCs w:val="32"/>
        </w:rPr>
      </w:pPr>
      <w:r w:rsidRPr="00B90467">
        <w:rPr>
          <w:rFonts w:ascii="黑体" w:eastAsia="黑体" w:hAnsi="黑体" w:hint="eastAsia"/>
          <w:sz w:val="32"/>
          <w:szCs w:val="32"/>
        </w:rPr>
        <w:t>一、申请对象</w:t>
      </w:r>
    </w:p>
    <w:p w14:paraId="0DA592F4"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我校规定学制年限内的全日制在读非定向硕士研究生。</w:t>
      </w:r>
    </w:p>
    <w:p w14:paraId="24035AA2" w14:textId="77777777" w:rsidR="00BE20FF" w:rsidRPr="00B90467" w:rsidRDefault="00BE20FF" w:rsidP="00BE20FF">
      <w:pPr>
        <w:spacing w:line="600" w:lineRule="exact"/>
        <w:ind w:rightChars="13" w:right="27" w:firstLineChars="200" w:firstLine="640"/>
        <w:jc w:val="left"/>
        <w:rPr>
          <w:rFonts w:ascii="黑体" w:eastAsia="黑体" w:hAnsi="黑体" w:hint="eastAsia"/>
          <w:sz w:val="32"/>
          <w:szCs w:val="32"/>
        </w:rPr>
      </w:pPr>
      <w:r w:rsidRPr="00B90467">
        <w:rPr>
          <w:rFonts w:ascii="黑体" w:eastAsia="黑体" w:hAnsi="黑体" w:hint="eastAsia"/>
          <w:sz w:val="32"/>
          <w:szCs w:val="32"/>
        </w:rPr>
        <w:t>二、申请条件</w:t>
      </w:r>
    </w:p>
    <w:p w14:paraId="2FB8B0F9" w14:textId="70B0E5E1"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BE20FF">
        <w:rPr>
          <w:rFonts w:ascii="仿宋" w:eastAsia="仿宋" w:hAnsi="仿宋" w:hint="eastAsia"/>
          <w:sz w:val="32"/>
          <w:szCs w:val="32"/>
        </w:rPr>
        <w:t>热爱祖国，具有良好的政治素质和正确的价值观。</w:t>
      </w:r>
    </w:p>
    <w:p w14:paraId="5B6A1C2B" w14:textId="0C90C744"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BE20FF">
        <w:rPr>
          <w:rFonts w:ascii="仿宋" w:eastAsia="仿宋" w:hAnsi="仿宋" w:hint="eastAsia"/>
          <w:sz w:val="32"/>
          <w:szCs w:val="32"/>
        </w:rPr>
        <w:t>身心健康，具有较好的外语交流能力。</w:t>
      </w:r>
    </w:p>
    <w:p w14:paraId="10C7840D" w14:textId="38B8AFC8"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BE20FF">
        <w:rPr>
          <w:rFonts w:ascii="仿宋" w:eastAsia="仿宋" w:hAnsi="仿宋" w:hint="eastAsia"/>
          <w:sz w:val="32"/>
          <w:szCs w:val="32"/>
        </w:rPr>
        <w:t>我院全日制在读研究生，且已完成至少一年的课程学习，且无不及格记录。</w:t>
      </w:r>
    </w:p>
    <w:p w14:paraId="5121A5D0" w14:textId="1CEC24E3"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BE20FF">
        <w:rPr>
          <w:rFonts w:ascii="仿宋" w:eastAsia="仿宋" w:hAnsi="仿宋" w:hint="eastAsia"/>
          <w:sz w:val="32"/>
          <w:szCs w:val="32"/>
        </w:rPr>
        <w:t>获得国外院校或科研机构导师出具的正式邀请函。</w:t>
      </w:r>
    </w:p>
    <w:p w14:paraId="12E2F428" w14:textId="659BA67F"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Pr="00BE20FF">
        <w:rPr>
          <w:rFonts w:ascii="仿宋" w:eastAsia="仿宋" w:hAnsi="仿宋" w:hint="eastAsia"/>
          <w:sz w:val="32"/>
          <w:szCs w:val="32"/>
        </w:rPr>
        <w:t>出国联合培养时间需在三个月以上，具体时间期限需参考相关资助项目的时间规定。</w:t>
      </w:r>
    </w:p>
    <w:p w14:paraId="27BD62F9" w14:textId="41BFBBEC"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6. </w:t>
      </w:r>
      <w:r w:rsidRPr="00BE20FF">
        <w:rPr>
          <w:rFonts w:ascii="仿宋" w:eastAsia="仿宋" w:hAnsi="仿宋" w:hint="eastAsia"/>
          <w:sz w:val="32"/>
          <w:szCs w:val="32"/>
        </w:rPr>
        <w:t>在出国联合培养前，研究生应已取得一定的科研成果，</w:t>
      </w:r>
      <w:r w:rsidRPr="00BE20FF">
        <w:rPr>
          <w:rFonts w:ascii="仿宋" w:eastAsia="仿宋" w:hAnsi="仿宋" w:hint="eastAsia"/>
          <w:sz w:val="32"/>
          <w:szCs w:val="32"/>
        </w:rPr>
        <w:lastRenderedPageBreak/>
        <w:t>如发表学术论文、获得专利等。</w:t>
      </w:r>
    </w:p>
    <w:p w14:paraId="278AA607" w14:textId="77777777" w:rsidR="00BE20FF" w:rsidRPr="00B90467" w:rsidRDefault="00BE20FF" w:rsidP="00BE20FF">
      <w:pPr>
        <w:spacing w:line="600" w:lineRule="exact"/>
        <w:ind w:rightChars="13" w:right="27" w:firstLineChars="200" w:firstLine="640"/>
        <w:jc w:val="left"/>
        <w:rPr>
          <w:rFonts w:ascii="黑体" w:eastAsia="黑体" w:hAnsi="黑体" w:hint="eastAsia"/>
          <w:sz w:val="32"/>
          <w:szCs w:val="32"/>
        </w:rPr>
      </w:pPr>
      <w:r w:rsidRPr="00B90467">
        <w:rPr>
          <w:rFonts w:ascii="黑体" w:eastAsia="黑体" w:hAnsi="黑体" w:hint="eastAsia"/>
          <w:sz w:val="32"/>
          <w:szCs w:val="32"/>
        </w:rPr>
        <w:t>三、奖励内容</w:t>
      </w:r>
    </w:p>
    <w:p w14:paraId="0D101D88" w14:textId="32FD0DA8"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BE20FF">
        <w:rPr>
          <w:rFonts w:ascii="仿宋" w:eastAsia="仿宋" w:hAnsi="仿宋" w:hint="eastAsia"/>
          <w:sz w:val="32"/>
          <w:szCs w:val="32"/>
        </w:rPr>
        <w:t>研究生导师奖励：对于派出研究生出国联合培养的导师，根据研究生院的政策，学院将给予额外的研究生招生指标，且该指标将在导师下一年度的招生计划中予以体现。</w:t>
      </w:r>
    </w:p>
    <w:p w14:paraId="3E49ACB8" w14:textId="3715B7B2"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BE20FF">
        <w:rPr>
          <w:rFonts w:ascii="仿宋" w:eastAsia="仿宋" w:hAnsi="仿宋" w:hint="eastAsia"/>
          <w:sz w:val="32"/>
          <w:szCs w:val="32"/>
        </w:rPr>
        <w:t>学生奖学金：</w:t>
      </w:r>
    </w:p>
    <w:p w14:paraId="2B73DF2B"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（1）鼓励学生积极申请南通大学出国（境）交流学习奖学金，具体请见附件1（南通大学研究生出国（境）交流学习资助管理办法（通大</w:t>
      </w:r>
      <w:proofErr w:type="gramStart"/>
      <w:r w:rsidRPr="00BE20FF">
        <w:rPr>
          <w:rFonts w:ascii="仿宋" w:eastAsia="仿宋" w:hAnsi="仿宋" w:hint="eastAsia"/>
          <w:sz w:val="32"/>
          <w:szCs w:val="32"/>
        </w:rPr>
        <w:t>研</w:t>
      </w:r>
      <w:proofErr w:type="gramEnd"/>
      <w:r w:rsidRPr="00BE20FF">
        <w:rPr>
          <w:rFonts w:ascii="仿宋" w:eastAsia="仿宋" w:hAnsi="仿宋" w:hint="eastAsia"/>
          <w:sz w:val="32"/>
          <w:szCs w:val="32"/>
        </w:rPr>
        <w:t>〔2024〕17 号））。</w:t>
      </w:r>
    </w:p>
    <w:p w14:paraId="174543AC"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（2）鼓励学生积极申请江苏省或者国家留学基金委的奖学金。学生在获得录取通知后，应及时按照相关要求提交申请材料。</w:t>
      </w:r>
    </w:p>
    <w:p w14:paraId="5741E929"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3）学院将根据学生的实际情况予以一定的奖学金（欧洲、美洲地区每人每月不超过人民币3000元；亚洲地区每人每月不超过人民币2250元；其他地区每人每月不超过人民币1500元）；生活补助具体资助金额按实际在海外时间核定。</w:t>
      </w:r>
    </w:p>
    <w:p w14:paraId="169AB545" w14:textId="77777777" w:rsidR="00BE20FF" w:rsidRPr="00B90467" w:rsidRDefault="00BE20FF" w:rsidP="00BE20FF">
      <w:pPr>
        <w:spacing w:line="600" w:lineRule="exact"/>
        <w:ind w:rightChars="13" w:right="27" w:firstLineChars="200" w:firstLine="640"/>
        <w:jc w:val="left"/>
        <w:rPr>
          <w:rFonts w:ascii="黑体" w:eastAsia="黑体" w:hAnsi="黑体" w:hint="eastAsia"/>
          <w:sz w:val="32"/>
          <w:szCs w:val="32"/>
        </w:rPr>
      </w:pPr>
      <w:r w:rsidRPr="00B90467">
        <w:rPr>
          <w:rFonts w:ascii="黑体" w:eastAsia="黑体" w:hAnsi="黑体" w:hint="eastAsia"/>
          <w:sz w:val="32"/>
          <w:szCs w:val="32"/>
        </w:rPr>
        <w:t>四、申请与审批程序</w:t>
      </w:r>
    </w:p>
    <w:p w14:paraId="4828D6B5" w14:textId="0C9161D1"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BE20FF">
        <w:rPr>
          <w:rFonts w:ascii="仿宋" w:eastAsia="仿宋" w:hAnsi="仿宋" w:hint="eastAsia"/>
          <w:sz w:val="32"/>
          <w:szCs w:val="32"/>
        </w:rPr>
        <w:t>学生申请：符合申请条件的研究生应在出国前向学院提交以下材料：</w:t>
      </w:r>
    </w:p>
    <w:p w14:paraId="61C1B1E6"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（1）《化学化工学院研究生出国联合培养申请表》；</w:t>
      </w:r>
    </w:p>
    <w:p w14:paraId="5ED29DB8"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（2）国外高校或科研机构的录取通知书；</w:t>
      </w:r>
    </w:p>
    <w:p w14:paraId="50F97B87"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lastRenderedPageBreak/>
        <w:t>（3）个人简历及科研成果证明材料；</w:t>
      </w:r>
    </w:p>
    <w:p w14:paraId="0E04C229" w14:textId="77777777"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（4）学习计划和研究方案。</w:t>
      </w:r>
    </w:p>
    <w:p w14:paraId="679969BF" w14:textId="5EC87A86"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BE20FF">
        <w:rPr>
          <w:rFonts w:ascii="仿宋" w:eastAsia="仿宋" w:hAnsi="仿宋" w:hint="eastAsia"/>
          <w:sz w:val="32"/>
          <w:szCs w:val="32"/>
        </w:rPr>
        <w:t>导师审核：研究生导师应对学生的申请材料进行审核，并签署意见。</w:t>
      </w:r>
    </w:p>
    <w:p w14:paraId="037AAFD7" w14:textId="118FF880"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BE20FF">
        <w:rPr>
          <w:rFonts w:ascii="仿宋" w:eastAsia="仿宋" w:hAnsi="仿宋" w:hint="eastAsia"/>
          <w:sz w:val="32"/>
          <w:szCs w:val="32"/>
        </w:rPr>
        <w:t>学院审批：学院对学生的申请材料进行评审，根据评审结果确定是否给予奖学金。</w:t>
      </w:r>
    </w:p>
    <w:p w14:paraId="14B86A5B" w14:textId="715A3E81"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BE20FF">
        <w:rPr>
          <w:rFonts w:ascii="仿宋" w:eastAsia="仿宋" w:hAnsi="仿宋" w:hint="eastAsia"/>
          <w:sz w:val="32"/>
          <w:szCs w:val="32"/>
        </w:rPr>
        <w:t>公示：学院将对</w:t>
      </w:r>
      <w:proofErr w:type="gramStart"/>
      <w:r w:rsidRPr="00BE20FF">
        <w:rPr>
          <w:rFonts w:ascii="仿宋" w:eastAsia="仿宋" w:hAnsi="仿宋" w:hint="eastAsia"/>
          <w:sz w:val="32"/>
          <w:szCs w:val="32"/>
        </w:rPr>
        <w:t>拟获得</w:t>
      </w:r>
      <w:proofErr w:type="gramEnd"/>
      <w:r w:rsidRPr="00BE20FF">
        <w:rPr>
          <w:rFonts w:ascii="仿宋" w:eastAsia="仿宋" w:hAnsi="仿宋" w:hint="eastAsia"/>
          <w:sz w:val="32"/>
          <w:szCs w:val="32"/>
        </w:rPr>
        <w:t>奖学金的学生名单进行公示，公示期为5个工作日。如无异议，学院将正式下达奖励通知。</w:t>
      </w:r>
    </w:p>
    <w:p w14:paraId="01D4CEB9" w14:textId="77777777" w:rsidR="00BE20FF" w:rsidRPr="00B90467" w:rsidRDefault="00BE20FF" w:rsidP="00BE20FF">
      <w:pPr>
        <w:spacing w:line="600" w:lineRule="exact"/>
        <w:ind w:rightChars="13" w:right="27" w:firstLineChars="200" w:firstLine="640"/>
        <w:jc w:val="left"/>
        <w:rPr>
          <w:rFonts w:ascii="黑体" w:eastAsia="黑体" w:hAnsi="黑体" w:hint="eastAsia"/>
          <w:sz w:val="32"/>
          <w:szCs w:val="32"/>
        </w:rPr>
      </w:pPr>
      <w:r w:rsidRPr="00B90467">
        <w:rPr>
          <w:rFonts w:ascii="黑体" w:eastAsia="黑体" w:hAnsi="黑体" w:hint="eastAsia"/>
          <w:sz w:val="32"/>
          <w:szCs w:val="32"/>
        </w:rPr>
        <w:t>五、管理与监督</w:t>
      </w:r>
    </w:p>
    <w:p w14:paraId="5C0B4262" w14:textId="51F1353A"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BE20FF">
        <w:rPr>
          <w:rFonts w:ascii="仿宋" w:eastAsia="仿宋" w:hAnsi="仿宋" w:hint="eastAsia"/>
          <w:sz w:val="32"/>
          <w:szCs w:val="32"/>
        </w:rPr>
        <w:t>获得出国联合培养奖学金的研究生应严格遵守国外高校或科研机构的规章制度，认真完成学习和研究任务。在出国期间，应定期向学院和导师汇报学习和研究进展情况。</w:t>
      </w:r>
    </w:p>
    <w:p w14:paraId="36FE85C4" w14:textId="3927EC59"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BE20FF">
        <w:rPr>
          <w:rFonts w:ascii="仿宋" w:eastAsia="仿宋" w:hAnsi="仿宋" w:hint="eastAsia"/>
          <w:sz w:val="32"/>
          <w:szCs w:val="32"/>
        </w:rPr>
        <w:t>学院将对获得奖学金的研究生进行跟踪管理，如发现学生存在违反国外高校或科研机构规章制度、未按学习计划完成学习任务等情况，学院将视情节轻重，取消其奖学金资格，并追回已发放的部分或全部奖学金。</w:t>
      </w:r>
    </w:p>
    <w:p w14:paraId="5D5E8AB7" w14:textId="5A7DD241"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BE20FF">
        <w:rPr>
          <w:rFonts w:ascii="仿宋" w:eastAsia="仿宋" w:hAnsi="仿宋" w:hint="eastAsia"/>
          <w:sz w:val="32"/>
          <w:szCs w:val="32"/>
        </w:rPr>
        <w:t>学院将对出国联合培养奖学金的实施情况进行监督和评估，根据实际情况适时对该奖学金的奖励办法进行调整和完善。</w:t>
      </w:r>
    </w:p>
    <w:p w14:paraId="0EFC7882" w14:textId="2FF39C2E" w:rsidR="00BE20FF" w:rsidRPr="00BE20FF" w:rsidRDefault="00BE20FF" w:rsidP="00BE20F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BE20FF">
        <w:rPr>
          <w:rFonts w:ascii="仿宋" w:eastAsia="仿宋" w:hAnsi="仿宋" w:hint="eastAsia"/>
          <w:sz w:val="32"/>
          <w:szCs w:val="32"/>
        </w:rPr>
        <w:t>其他具体管理细则参照附件2（南通大学研究生出国（境）交流学习管理暂行规定（通大</w:t>
      </w:r>
      <w:proofErr w:type="gramStart"/>
      <w:r w:rsidRPr="00BE20FF">
        <w:rPr>
          <w:rFonts w:ascii="仿宋" w:eastAsia="仿宋" w:hAnsi="仿宋" w:hint="eastAsia"/>
          <w:sz w:val="32"/>
          <w:szCs w:val="32"/>
        </w:rPr>
        <w:t>研</w:t>
      </w:r>
      <w:proofErr w:type="gramEnd"/>
      <w:r w:rsidRPr="00BE20FF">
        <w:rPr>
          <w:rFonts w:ascii="仿宋" w:eastAsia="仿宋" w:hAnsi="仿宋" w:hint="eastAsia"/>
          <w:sz w:val="32"/>
          <w:szCs w:val="32"/>
        </w:rPr>
        <w:t>〔2021〕18 号））</w:t>
      </w:r>
    </w:p>
    <w:p w14:paraId="06A7C788" w14:textId="77777777" w:rsidR="00BE20FF" w:rsidRPr="00B90467" w:rsidRDefault="00BE20FF" w:rsidP="00BE20FF">
      <w:pPr>
        <w:spacing w:line="600" w:lineRule="exact"/>
        <w:ind w:rightChars="13" w:right="27" w:firstLineChars="200" w:firstLine="640"/>
        <w:jc w:val="left"/>
        <w:rPr>
          <w:rFonts w:ascii="黑体" w:eastAsia="黑体" w:hAnsi="黑体" w:hint="eastAsia"/>
          <w:sz w:val="32"/>
          <w:szCs w:val="32"/>
        </w:rPr>
      </w:pPr>
      <w:r w:rsidRPr="00B90467">
        <w:rPr>
          <w:rFonts w:ascii="黑体" w:eastAsia="黑体" w:hAnsi="黑体" w:hint="eastAsia"/>
          <w:sz w:val="32"/>
          <w:szCs w:val="32"/>
        </w:rPr>
        <w:lastRenderedPageBreak/>
        <w:t>六、附则</w:t>
      </w:r>
    </w:p>
    <w:p w14:paraId="358286B0" w14:textId="6D9E57A3" w:rsidR="004414AB" w:rsidRDefault="00BE20FF" w:rsidP="00BE20FF">
      <w:pPr>
        <w:spacing w:line="600" w:lineRule="exact"/>
        <w:ind w:rightChars="13" w:right="27" w:firstLineChars="200" w:firstLine="640"/>
        <w:jc w:val="left"/>
        <w:rPr>
          <w:rFonts w:ascii="仿宋" w:eastAsia="仿宋" w:hAnsi="仿宋" w:hint="eastAsia"/>
          <w:sz w:val="32"/>
          <w:szCs w:val="32"/>
        </w:rPr>
      </w:pPr>
      <w:r w:rsidRPr="00BE20FF">
        <w:rPr>
          <w:rFonts w:ascii="仿宋" w:eastAsia="仿宋" w:hAnsi="仿宋" w:hint="eastAsia"/>
          <w:sz w:val="32"/>
          <w:szCs w:val="32"/>
        </w:rPr>
        <w:t>本办法自发布之日起施行，如有未尽事宜，由学院负责解释。</w:t>
      </w:r>
    </w:p>
    <w:p w14:paraId="5DA209F3" w14:textId="77777777" w:rsidR="00B80439" w:rsidRDefault="00B80439" w:rsidP="00B80439">
      <w:pPr>
        <w:spacing w:line="600" w:lineRule="exact"/>
        <w:ind w:rightChars="13" w:right="27" w:firstLineChars="200" w:firstLine="640"/>
        <w:jc w:val="left"/>
        <w:rPr>
          <w:rFonts w:ascii="仿宋" w:eastAsia="仿宋" w:hAnsi="仿宋" w:hint="eastAsia"/>
          <w:sz w:val="32"/>
          <w:szCs w:val="32"/>
        </w:rPr>
      </w:pPr>
    </w:p>
    <w:p w14:paraId="42D66F5F" w14:textId="0F79811F" w:rsidR="005B4033" w:rsidRPr="005B4033" w:rsidRDefault="005B4033" w:rsidP="004414AB">
      <w:pPr>
        <w:spacing w:line="600" w:lineRule="exact"/>
        <w:ind w:rightChars="13" w:right="27" w:firstLineChars="1816" w:firstLine="5811"/>
        <w:jc w:val="left"/>
        <w:rPr>
          <w:rFonts w:ascii="仿宋" w:eastAsia="仿宋" w:hAnsi="仿宋" w:hint="eastAsia"/>
          <w:sz w:val="32"/>
          <w:szCs w:val="32"/>
        </w:rPr>
      </w:pPr>
      <w:r w:rsidRPr="005B4033">
        <w:rPr>
          <w:rFonts w:ascii="仿宋" w:eastAsia="仿宋" w:hAnsi="仿宋" w:hint="eastAsia"/>
          <w:sz w:val="32"/>
          <w:szCs w:val="32"/>
        </w:rPr>
        <w:t>化学化工学院</w:t>
      </w:r>
    </w:p>
    <w:p w14:paraId="73598EF7" w14:textId="69A934C8" w:rsidR="00365BD3" w:rsidRDefault="005B4033" w:rsidP="0077089E">
      <w:pPr>
        <w:spacing w:line="600" w:lineRule="exact"/>
        <w:ind w:rightChars="13" w:right="27" w:firstLineChars="200" w:firstLine="640"/>
        <w:jc w:val="left"/>
        <w:rPr>
          <w:rFonts w:ascii="仿宋" w:eastAsia="仿宋" w:hAnsi="仿宋" w:hint="eastAsia"/>
          <w:sz w:val="32"/>
          <w:szCs w:val="32"/>
        </w:rPr>
      </w:pPr>
      <w:r w:rsidRPr="005B4033">
        <w:rPr>
          <w:rFonts w:ascii="仿宋" w:eastAsia="仿宋" w:hAnsi="仿宋" w:hint="eastAsia"/>
          <w:sz w:val="32"/>
          <w:szCs w:val="32"/>
        </w:rPr>
        <w:t xml:space="preserve">                               2024年</w:t>
      </w:r>
      <w:r w:rsidR="00602749">
        <w:rPr>
          <w:rFonts w:ascii="仿宋" w:eastAsia="仿宋" w:hAnsi="仿宋" w:hint="eastAsia"/>
          <w:sz w:val="32"/>
          <w:szCs w:val="32"/>
        </w:rPr>
        <w:t>10</w:t>
      </w:r>
      <w:r w:rsidRPr="005B4033">
        <w:rPr>
          <w:rFonts w:ascii="仿宋" w:eastAsia="仿宋" w:hAnsi="仿宋" w:hint="eastAsia"/>
          <w:sz w:val="32"/>
          <w:szCs w:val="32"/>
        </w:rPr>
        <w:t>月</w:t>
      </w:r>
      <w:r w:rsidR="00BE20FF">
        <w:rPr>
          <w:rFonts w:ascii="仿宋" w:eastAsia="仿宋" w:hAnsi="仿宋" w:hint="eastAsia"/>
          <w:sz w:val="32"/>
          <w:szCs w:val="32"/>
        </w:rPr>
        <w:t>22</w:t>
      </w:r>
      <w:r w:rsidRPr="005B4033">
        <w:rPr>
          <w:rFonts w:ascii="仿宋" w:eastAsia="仿宋" w:hAnsi="仿宋" w:hint="eastAsia"/>
          <w:sz w:val="32"/>
          <w:szCs w:val="32"/>
        </w:rPr>
        <w:t>日</w:t>
      </w:r>
    </w:p>
    <w:p w14:paraId="22331288" w14:textId="77777777" w:rsidR="004414AB" w:rsidRDefault="004414AB" w:rsidP="0077089E">
      <w:pPr>
        <w:spacing w:line="600" w:lineRule="exact"/>
        <w:ind w:rightChars="13" w:right="27" w:firstLineChars="200" w:firstLine="640"/>
        <w:jc w:val="left"/>
        <w:rPr>
          <w:rFonts w:ascii="仿宋" w:eastAsia="仿宋" w:hAnsi="仿宋" w:hint="eastAsia"/>
          <w:sz w:val="32"/>
          <w:szCs w:val="32"/>
        </w:rPr>
      </w:pPr>
    </w:p>
    <w:p w14:paraId="5E9BF298" w14:textId="77777777" w:rsidR="004414AB" w:rsidRDefault="004414AB" w:rsidP="0077089E">
      <w:pPr>
        <w:spacing w:line="600" w:lineRule="exact"/>
        <w:ind w:rightChars="13" w:right="27" w:firstLineChars="200" w:firstLine="640"/>
        <w:jc w:val="left"/>
        <w:rPr>
          <w:rFonts w:ascii="仿宋" w:eastAsia="仿宋" w:hAnsi="仿宋" w:hint="eastAsia"/>
          <w:sz w:val="32"/>
          <w:szCs w:val="32"/>
        </w:rPr>
      </w:pPr>
    </w:p>
    <w:p w14:paraId="3D6E1D2B" w14:textId="77777777" w:rsidR="004414AB" w:rsidRDefault="004414AB" w:rsidP="0077089E">
      <w:pPr>
        <w:spacing w:line="600" w:lineRule="exact"/>
        <w:ind w:rightChars="13" w:right="27" w:firstLineChars="200" w:firstLine="640"/>
        <w:jc w:val="left"/>
        <w:rPr>
          <w:rFonts w:ascii="仿宋" w:eastAsia="仿宋" w:hAnsi="仿宋" w:hint="eastAsia"/>
          <w:sz w:val="32"/>
          <w:szCs w:val="32"/>
        </w:rPr>
      </w:pPr>
    </w:p>
    <w:p w14:paraId="76321AC8" w14:textId="77777777" w:rsidR="004414AB" w:rsidRDefault="004414AB" w:rsidP="0077089E">
      <w:pPr>
        <w:spacing w:line="600" w:lineRule="exact"/>
        <w:ind w:rightChars="13" w:right="27" w:firstLineChars="200" w:firstLine="640"/>
        <w:jc w:val="left"/>
        <w:rPr>
          <w:rFonts w:ascii="仿宋" w:eastAsia="仿宋" w:hAnsi="仿宋" w:hint="eastAsia"/>
          <w:sz w:val="32"/>
          <w:szCs w:val="32"/>
        </w:rPr>
      </w:pPr>
    </w:p>
    <w:p w14:paraId="080EAF1C" w14:textId="77777777" w:rsidR="004414AB" w:rsidRDefault="004414AB" w:rsidP="0077089E">
      <w:pPr>
        <w:spacing w:line="600" w:lineRule="exact"/>
        <w:ind w:rightChars="13" w:right="27" w:firstLineChars="200" w:firstLine="640"/>
        <w:jc w:val="left"/>
        <w:rPr>
          <w:rFonts w:ascii="仿宋" w:eastAsia="仿宋" w:hAnsi="仿宋" w:hint="eastAsia"/>
          <w:sz w:val="32"/>
          <w:szCs w:val="32"/>
        </w:rPr>
      </w:pPr>
    </w:p>
    <w:p w14:paraId="4F680421" w14:textId="77777777" w:rsidR="00B80439" w:rsidRDefault="00B80439" w:rsidP="00602749">
      <w:pPr>
        <w:spacing w:line="600" w:lineRule="exact"/>
        <w:ind w:rightChars="13" w:right="27"/>
        <w:jc w:val="left"/>
        <w:rPr>
          <w:rFonts w:ascii="仿宋" w:eastAsia="仿宋" w:hAnsi="仿宋" w:hint="eastAsia"/>
          <w:sz w:val="32"/>
          <w:szCs w:val="32"/>
        </w:rPr>
      </w:pPr>
    </w:p>
    <w:p w14:paraId="58B145BC" w14:textId="77777777" w:rsidR="002371CE" w:rsidRDefault="002371CE" w:rsidP="00602749">
      <w:pPr>
        <w:spacing w:line="600" w:lineRule="exact"/>
        <w:ind w:rightChars="13" w:right="27"/>
        <w:jc w:val="left"/>
        <w:rPr>
          <w:rFonts w:ascii="仿宋" w:eastAsia="仿宋" w:hAnsi="仿宋" w:hint="eastAsia"/>
          <w:sz w:val="32"/>
          <w:szCs w:val="32"/>
        </w:rPr>
      </w:pPr>
    </w:p>
    <w:p w14:paraId="0F30FD8D" w14:textId="77777777" w:rsidR="002371CE" w:rsidRDefault="002371CE" w:rsidP="00602749">
      <w:pPr>
        <w:spacing w:line="600" w:lineRule="exact"/>
        <w:ind w:rightChars="13" w:right="27"/>
        <w:jc w:val="left"/>
        <w:rPr>
          <w:rFonts w:ascii="仿宋" w:eastAsia="仿宋" w:hAnsi="仿宋" w:hint="eastAsia"/>
          <w:sz w:val="32"/>
          <w:szCs w:val="32"/>
        </w:rPr>
      </w:pPr>
    </w:p>
    <w:p w14:paraId="5A008CFA" w14:textId="77777777" w:rsidR="002371CE" w:rsidRDefault="002371CE" w:rsidP="00602749">
      <w:pPr>
        <w:spacing w:line="600" w:lineRule="exact"/>
        <w:ind w:rightChars="13" w:right="27"/>
        <w:jc w:val="left"/>
        <w:rPr>
          <w:rFonts w:ascii="仿宋" w:eastAsia="仿宋" w:hAnsi="仿宋" w:hint="eastAsia"/>
          <w:sz w:val="32"/>
          <w:szCs w:val="32"/>
        </w:rPr>
      </w:pPr>
    </w:p>
    <w:p w14:paraId="7EC00B65" w14:textId="77777777" w:rsidR="002371CE" w:rsidRDefault="002371CE" w:rsidP="00602749">
      <w:pPr>
        <w:spacing w:line="600" w:lineRule="exact"/>
        <w:ind w:rightChars="13" w:right="27"/>
        <w:jc w:val="left"/>
        <w:rPr>
          <w:rFonts w:ascii="仿宋" w:eastAsia="仿宋" w:hAnsi="仿宋" w:hint="eastAsia"/>
          <w:sz w:val="32"/>
          <w:szCs w:val="32"/>
        </w:rPr>
      </w:pPr>
    </w:p>
    <w:p w14:paraId="0F9EDFA3" w14:textId="77777777" w:rsidR="002371CE" w:rsidRDefault="002371CE" w:rsidP="00602749">
      <w:pPr>
        <w:spacing w:line="600" w:lineRule="exact"/>
        <w:ind w:rightChars="13" w:right="27"/>
        <w:jc w:val="left"/>
        <w:rPr>
          <w:rFonts w:ascii="仿宋" w:eastAsia="仿宋" w:hAnsi="仿宋" w:hint="eastAsia"/>
          <w:sz w:val="32"/>
          <w:szCs w:val="32"/>
        </w:rPr>
      </w:pPr>
    </w:p>
    <w:p w14:paraId="62EBFDE2" w14:textId="77777777" w:rsidR="004414AB" w:rsidRDefault="004414AB" w:rsidP="0077089E">
      <w:pPr>
        <w:spacing w:line="600" w:lineRule="exact"/>
        <w:ind w:rightChars="13" w:right="27" w:firstLineChars="200" w:firstLine="640"/>
        <w:jc w:val="left"/>
        <w:rPr>
          <w:rFonts w:ascii="仿宋" w:eastAsia="仿宋" w:hAnsi="仿宋" w:hint="eastAsia"/>
          <w:sz w:val="32"/>
          <w:szCs w:val="32"/>
        </w:rPr>
      </w:pPr>
    </w:p>
    <w:tbl>
      <w:tblPr>
        <w:tblW w:w="8789" w:type="dxa"/>
        <w:tblLook w:val="0000" w:firstRow="0" w:lastRow="0" w:firstColumn="0" w:lastColumn="0" w:noHBand="0" w:noVBand="0"/>
      </w:tblPr>
      <w:tblGrid>
        <w:gridCol w:w="4678"/>
        <w:gridCol w:w="4111"/>
      </w:tblGrid>
      <w:tr w:rsidR="000C6503" w:rsidRPr="00E907B3" w14:paraId="47445901" w14:textId="77777777" w:rsidTr="00BD268A">
        <w:trPr>
          <w:trHeight w:val="613"/>
        </w:trPr>
        <w:tc>
          <w:tcPr>
            <w:tcW w:w="4678" w:type="dxa"/>
            <w:tcBorders>
              <w:top w:val="single" w:sz="12" w:space="0" w:color="auto"/>
              <w:bottom w:val="single" w:sz="12" w:space="0" w:color="auto"/>
            </w:tcBorders>
            <w:vAlign w:val="center"/>
          </w:tcPr>
          <w:p w14:paraId="7BA6E5D4" w14:textId="77777777" w:rsidR="000C6503" w:rsidRPr="00E907B3" w:rsidRDefault="000C6503" w:rsidP="00BD268A">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4CCBF35F" w14:textId="16FDC488" w:rsidR="000C6503" w:rsidRPr="00E907B3" w:rsidRDefault="000C6503" w:rsidP="00087DCB">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24</w:t>
            </w:r>
            <w:r w:rsidRPr="00E907B3">
              <w:rPr>
                <w:rFonts w:ascii="仿宋" w:eastAsia="仿宋" w:hAnsi="仿宋"/>
                <w:sz w:val="32"/>
                <w:szCs w:val="32"/>
              </w:rPr>
              <w:t>年</w:t>
            </w:r>
            <w:r w:rsidR="00602749">
              <w:rPr>
                <w:rFonts w:ascii="仿宋" w:eastAsia="仿宋" w:hAnsi="仿宋" w:hint="eastAsia"/>
                <w:sz w:val="32"/>
                <w:szCs w:val="32"/>
              </w:rPr>
              <w:t>10</w:t>
            </w:r>
            <w:r w:rsidRPr="00E907B3">
              <w:rPr>
                <w:rFonts w:ascii="仿宋" w:eastAsia="仿宋" w:hAnsi="仿宋"/>
                <w:sz w:val="32"/>
                <w:szCs w:val="32"/>
              </w:rPr>
              <w:t>月</w:t>
            </w:r>
            <w:r w:rsidR="00BE20FF">
              <w:rPr>
                <w:rFonts w:ascii="仿宋" w:eastAsia="仿宋" w:hAnsi="仿宋" w:hint="eastAsia"/>
                <w:sz w:val="32"/>
                <w:szCs w:val="32"/>
              </w:rPr>
              <w:t>22</w:t>
            </w:r>
            <w:r w:rsidRPr="00E907B3">
              <w:rPr>
                <w:rFonts w:ascii="仿宋" w:eastAsia="仿宋" w:hAnsi="仿宋"/>
                <w:sz w:val="32"/>
                <w:szCs w:val="32"/>
              </w:rPr>
              <w:t>日发</w:t>
            </w:r>
          </w:p>
        </w:tc>
      </w:tr>
    </w:tbl>
    <w:p w14:paraId="616B924D" w14:textId="53EFAB6E" w:rsidR="00437E44" w:rsidRPr="00D27177" w:rsidRDefault="00437E44" w:rsidP="006C7E29">
      <w:pPr>
        <w:pStyle w:val="ac"/>
        <w:shd w:val="clear" w:color="auto" w:fill="FFFFFF"/>
        <w:spacing w:beforeAutospacing="0" w:afterAutospacing="0" w:line="420" w:lineRule="atLeast"/>
        <w:rPr>
          <w:rFonts w:ascii="仿宋" w:eastAsia="仿宋" w:hAnsi="仿宋" w:cs="楷体" w:hint="eastAsia"/>
          <w:bCs/>
          <w:color w:val="000000" w:themeColor="text1"/>
          <w:sz w:val="32"/>
          <w:szCs w:val="32"/>
        </w:rPr>
      </w:pPr>
    </w:p>
    <w:sectPr w:rsidR="00437E44" w:rsidRPr="00D27177" w:rsidSect="00726565">
      <w:footerReference w:type="even" r:id="rId7"/>
      <w:footerReference w:type="default" r:id="rId8"/>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6F009" w14:textId="77777777" w:rsidR="007556D9" w:rsidRDefault="007556D9" w:rsidP="00437E44">
      <w:r>
        <w:separator/>
      </w:r>
    </w:p>
  </w:endnote>
  <w:endnote w:type="continuationSeparator" w:id="0">
    <w:p w14:paraId="52EF6153" w14:textId="77777777" w:rsidR="007556D9" w:rsidRDefault="007556D9" w:rsidP="0043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314495"/>
      <w:docPartObj>
        <w:docPartGallery w:val="Page Numbers (Bottom of Page)"/>
        <w:docPartUnique/>
      </w:docPartObj>
    </w:sdtPr>
    <w:sdtEndPr>
      <w:rPr>
        <w:rFonts w:ascii="宋体" w:eastAsia="宋体" w:hAnsi="宋体"/>
        <w:sz w:val="28"/>
        <w:szCs w:val="28"/>
      </w:rPr>
    </w:sdtEndPr>
    <w:sdtContent>
      <w:p w14:paraId="7B1F803A" w14:textId="338B248C" w:rsidR="00AE4B60" w:rsidRPr="00AE4B60" w:rsidRDefault="00AE4B60" w:rsidP="00AE4B60">
        <w:pPr>
          <w:pStyle w:val="a8"/>
          <w:ind w:firstLineChars="100" w:firstLine="180"/>
          <w:rPr>
            <w:rFonts w:ascii="宋体" w:eastAsia="宋体" w:hAnsi="宋体" w:hint="eastAsia"/>
            <w:sz w:val="28"/>
            <w:szCs w:val="28"/>
          </w:rPr>
        </w:pPr>
        <w:r w:rsidRPr="00AE4B60">
          <w:rPr>
            <w:rFonts w:ascii="宋体" w:eastAsia="宋体" w:hAnsi="宋体"/>
            <w:sz w:val="28"/>
            <w:szCs w:val="28"/>
          </w:rPr>
          <w:fldChar w:fldCharType="begin"/>
        </w:r>
        <w:r w:rsidRPr="00AE4B60">
          <w:rPr>
            <w:rFonts w:ascii="宋体" w:eastAsia="宋体" w:hAnsi="宋体"/>
            <w:sz w:val="28"/>
            <w:szCs w:val="28"/>
          </w:rPr>
          <w:instrText>PAGE   \* MERGEFORMAT</w:instrText>
        </w:r>
        <w:r w:rsidRPr="00AE4B60">
          <w:rPr>
            <w:rFonts w:ascii="宋体" w:eastAsia="宋体" w:hAnsi="宋体"/>
            <w:sz w:val="28"/>
            <w:szCs w:val="28"/>
          </w:rPr>
          <w:fldChar w:fldCharType="separate"/>
        </w:r>
        <w:r w:rsidR="000A0F34" w:rsidRPr="000A0F34">
          <w:rPr>
            <w:rFonts w:ascii="宋体" w:eastAsia="宋体" w:hAnsi="宋体"/>
            <w:noProof/>
            <w:sz w:val="28"/>
            <w:szCs w:val="28"/>
            <w:lang w:val="zh-CN"/>
          </w:rPr>
          <w:t>-</w:t>
        </w:r>
        <w:r w:rsidR="000A0F34">
          <w:rPr>
            <w:rFonts w:ascii="宋体" w:eastAsia="宋体" w:hAnsi="宋体"/>
            <w:noProof/>
            <w:sz w:val="28"/>
            <w:szCs w:val="28"/>
          </w:rPr>
          <w:t xml:space="preserve"> 2 -</w:t>
        </w:r>
        <w:r w:rsidRPr="00AE4B60">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207268"/>
      <w:docPartObj>
        <w:docPartGallery w:val="Page Numbers (Bottom of Page)"/>
        <w:docPartUnique/>
      </w:docPartObj>
    </w:sdtPr>
    <w:sdtEndPr>
      <w:rPr>
        <w:rFonts w:ascii="宋体" w:eastAsia="宋体" w:hAnsi="宋体"/>
        <w:sz w:val="28"/>
        <w:szCs w:val="28"/>
      </w:rPr>
    </w:sdtEndPr>
    <w:sdtContent>
      <w:p w14:paraId="163DEA68" w14:textId="1D2EF3B1" w:rsidR="00AE4B60" w:rsidRPr="00AE4B60" w:rsidRDefault="00AE4B60" w:rsidP="00AE4B60">
        <w:pPr>
          <w:pStyle w:val="a8"/>
          <w:ind w:right="180"/>
          <w:jc w:val="right"/>
          <w:rPr>
            <w:rFonts w:ascii="宋体" w:eastAsia="宋体" w:hAnsi="宋体" w:hint="eastAsia"/>
            <w:sz w:val="28"/>
            <w:szCs w:val="28"/>
          </w:rPr>
        </w:pPr>
        <w:r w:rsidRPr="00AE4B60">
          <w:rPr>
            <w:rFonts w:ascii="宋体" w:eastAsia="宋体" w:hAnsi="宋体"/>
            <w:sz w:val="28"/>
            <w:szCs w:val="28"/>
          </w:rPr>
          <w:fldChar w:fldCharType="begin"/>
        </w:r>
        <w:r w:rsidRPr="00AE4B60">
          <w:rPr>
            <w:rFonts w:ascii="宋体" w:eastAsia="宋体" w:hAnsi="宋体"/>
            <w:sz w:val="28"/>
            <w:szCs w:val="28"/>
          </w:rPr>
          <w:instrText>PAGE   \* MERGEFORMAT</w:instrText>
        </w:r>
        <w:r w:rsidRPr="00AE4B60">
          <w:rPr>
            <w:rFonts w:ascii="宋体" w:eastAsia="宋体" w:hAnsi="宋体"/>
            <w:sz w:val="28"/>
            <w:szCs w:val="28"/>
          </w:rPr>
          <w:fldChar w:fldCharType="separate"/>
        </w:r>
        <w:r w:rsidR="0092540E" w:rsidRPr="0092540E">
          <w:rPr>
            <w:rFonts w:ascii="宋体" w:eastAsia="宋体" w:hAnsi="宋体"/>
            <w:noProof/>
            <w:sz w:val="28"/>
            <w:szCs w:val="28"/>
            <w:lang w:val="zh-CN"/>
          </w:rPr>
          <w:t>-</w:t>
        </w:r>
        <w:r w:rsidR="0092540E">
          <w:rPr>
            <w:rFonts w:ascii="宋体" w:eastAsia="宋体" w:hAnsi="宋体"/>
            <w:noProof/>
            <w:sz w:val="28"/>
            <w:szCs w:val="28"/>
          </w:rPr>
          <w:t xml:space="preserve"> 3 -</w:t>
        </w:r>
        <w:r w:rsidRPr="00AE4B60">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8C260" w14:textId="77777777" w:rsidR="007556D9" w:rsidRDefault="007556D9" w:rsidP="00437E44">
      <w:r>
        <w:separator/>
      </w:r>
    </w:p>
  </w:footnote>
  <w:footnote w:type="continuationSeparator" w:id="0">
    <w:p w14:paraId="365B2841" w14:textId="77777777" w:rsidR="007556D9" w:rsidRDefault="007556D9" w:rsidP="0043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B1"/>
    <w:rsid w:val="0001260F"/>
    <w:rsid w:val="00051C57"/>
    <w:rsid w:val="00071139"/>
    <w:rsid w:val="00086BF0"/>
    <w:rsid w:val="00087DCB"/>
    <w:rsid w:val="00096F3E"/>
    <w:rsid w:val="000A0F34"/>
    <w:rsid w:val="000C6503"/>
    <w:rsid w:val="000E3B3B"/>
    <w:rsid w:val="000F3BBF"/>
    <w:rsid w:val="0012541D"/>
    <w:rsid w:val="00140794"/>
    <w:rsid w:val="001765EE"/>
    <w:rsid w:val="00191495"/>
    <w:rsid w:val="00191EE1"/>
    <w:rsid w:val="00193EBC"/>
    <w:rsid w:val="001B7BA5"/>
    <w:rsid w:val="0022546D"/>
    <w:rsid w:val="002371CE"/>
    <w:rsid w:val="002528F8"/>
    <w:rsid w:val="00262849"/>
    <w:rsid w:val="00270826"/>
    <w:rsid w:val="00273643"/>
    <w:rsid w:val="002762FD"/>
    <w:rsid w:val="0028246E"/>
    <w:rsid w:val="002848A1"/>
    <w:rsid w:val="002873AC"/>
    <w:rsid w:val="00287E7A"/>
    <w:rsid w:val="002A36F5"/>
    <w:rsid w:val="002C69DA"/>
    <w:rsid w:val="002E3B14"/>
    <w:rsid w:val="00305837"/>
    <w:rsid w:val="00326CF2"/>
    <w:rsid w:val="00335855"/>
    <w:rsid w:val="00353839"/>
    <w:rsid w:val="00365BD3"/>
    <w:rsid w:val="00370958"/>
    <w:rsid w:val="00371651"/>
    <w:rsid w:val="003906DA"/>
    <w:rsid w:val="00393341"/>
    <w:rsid w:val="003A57A8"/>
    <w:rsid w:val="003B260E"/>
    <w:rsid w:val="003D0E64"/>
    <w:rsid w:val="0043294C"/>
    <w:rsid w:val="00437CDB"/>
    <w:rsid w:val="00437E44"/>
    <w:rsid w:val="004414AB"/>
    <w:rsid w:val="00450BC8"/>
    <w:rsid w:val="0049413C"/>
    <w:rsid w:val="004D0DFA"/>
    <w:rsid w:val="005344D8"/>
    <w:rsid w:val="0055418D"/>
    <w:rsid w:val="0056210F"/>
    <w:rsid w:val="005671CA"/>
    <w:rsid w:val="00567A10"/>
    <w:rsid w:val="00570721"/>
    <w:rsid w:val="00580DB0"/>
    <w:rsid w:val="00590FE5"/>
    <w:rsid w:val="005B4033"/>
    <w:rsid w:val="005C5FAA"/>
    <w:rsid w:val="005D0802"/>
    <w:rsid w:val="005D74B1"/>
    <w:rsid w:val="005F077F"/>
    <w:rsid w:val="0060177C"/>
    <w:rsid w:val="00602749"/>
    <w:rsid w:val="006166F9"/>
    <w:rsid w:val="006235C9"/>
    <w:rsid w:val="00644D11"/>
    <w:rsid w:val="00654279"/>
    <w:rsid w:val="006B234E"/>
    <w:rsid w:val="006C2875"/>
    <w:rsid w:val="006C7E29"/>
    <w:rsid w:val="0072311A"/>
    <w:rsid w:val="00726565"/>
    <w:rsid w:val="00726F96"/>
    <w:rsid w:val="00730227"/>
    <w:rsid w:val="0073569D"/>
    <w:rsid w:val="00740538"/>
    <w:rsid w:val="007556D9"/>
    <w:rsid w:val="007667F0"/>
    <w:rsid w:val="0077089E"/>
    <w:rsid w:val="00773115"/>
    <w:rsid w:val="00773F92"/>
    <w:rsid w:val="007846E5"/>
    <w:rsid w:val="00792006"/>
    <w:rsid w:val="00793B98"/>
    <w:rsid w:val="007B1C3E"/>
    <w:rsid w:val="007B4058"/>
    <w:rsid w:val="007C0038"/>
    <w:rsid w:val="007D097A"/>
    <w:rsid w:val="007D668D"/>
    <w:rsid w:val="007E2069"/>
    <w:rsid w:val="008012AD"/>
    <w:rsid w:val="0081408C"/>
    <w:rsid w:val="0084662A"/>
    <w:rsid w:val="008614A2"/>
    <w:rsid w:val="0087343C"/>
    <w:rsid w:val="00877038"/>
    <w:rsid w:val="00882131"/>
    <w:rsid w:val="00891E1F"/>
    <w:rsid w:val="008926D7"/>
    <w:rsid w:val="008A2DEE"/>
    <w:rsid w:val="008A5AB1"/>
    <w:rsid w:val="008B2088"/>
    <w:rsid w:val="008B4EDC"/>
    <w:rsid w:val="008C789E"/>
    <w:rsid w:val="008D77A0"/>
    <w:rsid w:val="00904074"/>
    <w:rsid w:val="0092540E"/>
    <w:rsid w:val="009379AD"/>
    <w:rsid w:val="00940475"/>
    <w:rsid w:val="00962F2F"/>
    <w:rsid w:val="009669DA"/>
    <w:rsid w:val="009670C5"/>
    <w:rsid w:val="00992347"/>
    <w:rsid w:val="00992B8F"/>
    <w:rsid w:val="009A145E"/>
    <w:rsid w:val="009A31AD"/>
    <w:rsid w:val="009C4006"/>
    <w:rsid w:val="009E5A66"/>
    <w:rsid w:val="009F5265"/>
    <w:rsid w:val="00A079D0"/>
    <w:rsid w:val="00A14F53"/>
    <w:rsid w:val="00A17684"/>
    <w:rsid w:val="00A50644"/>
    <w:rsid w:val="00A52252"/>
    <w:rsid w:val="00A86A30"/>
    <w:rsid w:val="00AA0975"/>
    <w:rsid w:val="00AE4B60"/>
    <w:rsid w:val="00B26658"/>
    <w:rsid w:val="00B34731"/>
    <w:rsid w:val="00B458DD"/>
    <w:rsid w:val="00B60724"/>
    <w:rsid w:val="00B647AC"/>
    <w:rsid w:val="00B732B0"/>
    <w:rsid w:val="00B80439"/>
    <w:rsid w:val="00B90467"/>
    <w:rsid w:val="00BE20FF"/>
    <w:rsid w:val="00BE46E4"/>
    <w:rsid w:val="00C02C66"/>
    <w:rsid w:val="00C10362"/>
    <w:rsid w:val="00C44016"/>
    <w:rsid w:val="00C818A1"/>
    <w:rsid w:val="00C846F2"/>
    <w:rsid w:val="00C91E08"/>
    <w:rsid w:val="00C92D15"/>
    <w:rsid w:val="00C95A16"/>
    <w:rsid w:val="00D005A2"/>
    <w:rsid w:val="00D078E5"/>
    <w:rsid w:val="00D141BD"/>
    <w:rsid w:val="00D27177"/>
    <w:rsid w:val="00D754E4"/>
    <w:rsid w:val="00D94F08"/>
    <w:rsid w:val="00DB3EA6"/>
    <w:rsid w:val="00DD001D"/>
    <w:rsid w:val="00DE019E"/>
    <w:rsid w:val="00DF0464"/>
    <w:rsid w:val="00E13471"/>
    <w:rsid w:val="00E25DF8"/>
    <w:rsid w:val="00E57F3A"/>
    <w:rsid w:val="00E71DC7"/>
    <w:rsid w:val="00E8397D"/>
    <w:rsid w:val="00E8799A"/>
    <w:rsid w:val="00EA22A9"/>
    <w:rsid w:val="00EB4053"/>
    <w:rsid w:val="00EC0437"/>
    <w:rsid w:val="00EC53E6"/>
    <w:rsid w:val="00EF4E55"/>
    <w:rsid w:val="00F27912"/>
    <w:rsid w:val="00F27CDA"/>
    <w:rsid w:val="00F366E7"/>
    <w:rsid w:val="00F43C24"/>
    <w:rsid w:val="00F459A6"/>
    <w:rsid w:val="00F507FF"/>
    <w:rsid w:val="00F77FD9"/>
    <w:rsid w:val="00FA242E"/>
    <w:rsid w:val="00FB3DA9"/>
    <w:rsid w:val="00FC3654"/>
    <w:rsid w:val="00FE52B6"/>
    <w:rsid w:val="00FF57EA"/>
    <w:rsid w:val="00FF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D26C"/>
  <w15:chartTrackingRefBased/>
  <w15:docId w15:val="{3D741AAA-DCFF-4C08-985E-66731D96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D11"/>
    <w:rPr>
      <w:sz w:val="18"/>
      <w:szCs w:val="18"/>
    </w:rPr>
  </w:style>
  <w:style w:type="character" w:customStyle="1" w:styleId="a4">
    <w:name w:val="批注框文本 字符"/>
    <w:basedOn w:val="a0"/>
    <w:link w:val="a3"/>
    <w:uiPriority w:val="99"/>
    <w:semiHidden/>
    <w:rsid w:val="00644D11"/>
    <w:rPr>
      <w:sz w:val="18"/>
      <w:szCs w:val="18"/>
    </w:rPr>
  </w:style>
  <w:style w:type="paragraph" w:styleId="a5">
    <w:name w:val="Revision"/>
    <w:hidden/>
    <w:uiPriority w:val="99"/>
    <w:semiHidden/>
    <w:rsid w:val="00096F3E"/>
  </w:style>
  <w:style w:type="paragraph" w:styleId="a6">
    <w:name w:val="header"/>
    <w:basedOn w:val="a"/>
    <w:link w:val="a7"/>
    <w:uiPriority w:val="99"/>
    <w:unhideWhenUsed/>
    <w:rsid w:val="00437E44"/>
    <w:pPr>
      <w:tabs>
        <w:tab w:val="center" w:pos="4153"/>
        <w:tab w:val="right" w:pos="8306"/>
      </w:tabs>
      <w:snapToGrid w:val="0"/>
      <w:jc w:val="center"/>
    </w:pPr>
    <w:rPr>
      <w:sz w:val="18"/>
      <w:szCs w:val="18"/>
    </w:rPr>
  </w:style>
  <w:style w:type="character" w:customStyle="1" w:styleId="a7">
    <w:name w:val="页眉 字符"/>
    <w:basedOn w:val="a0"/>
    <w:link w:val="a6"/>
    <w:uiPriority w:val="99"/>
    <w:rsid w:val="00437E44"/>
    <w:rPr>
      <w:sz w:val="18"/>
      <w:szCs w:val="18"/>
    </w:rPr>
  </w:style>
  <w:style w:type="paragraph" w:styleId="a8">
    <w:name w:val="footer"/>
    <w:basedOn w:val="a"/>
    <w:link w:val="a9"/>
    <w:uiPriority w:val="99"/>
    <w:unhideWhenUsed/>
    <w:rsid w:val="00437E44"/>
    <w:pPr>
      <w:tabs>
        <w:tab w:val="center" w:pos="4153"/>
        <w:tab w:val="right" w:pos="8306"/>
      </w:tabs>
      <w:snapToGrid w:val="0"/>
      <w:jc w:val="left"/>
    </w:pPr>
    <w:rPr>
      <w:sz w:val="18"/>
      <w:szCs w:val="18"/>
    </w:rPr>
  </w:style>
  <w:style w:type="character" w:customStyle="1" w:styleId="a9">
    <w:name w:val="页脚 字符"/>
    <w:basedOn w:val="a0"/>
    <w:link w:val="a8"/>
    <w:uiPriority w:val="99"/>
    <w:rsid w:val="00437E44"/>
    <w:rPr>
      <w:sz w:val="18"/>
      <w:szCs w:val="18"/>
    </w:rPr>
  </w:style>
  <w:style w:type="paragraph" w:styleId="aa">
    <w:name w:val="Date"/>
    <w:basedOn w:val="a"/>
    <w:next w:val="a"/>
    <w:link w:val="ab"/>
    <w:uiPriority w:val="99"/>
    <w:semiHidden/>
    <w:unhideWhenUsed/>
    <w:rsid w:val="00087DCB"/>
    <w:pPr>
      <w:ind w:leftChars="2500" w:left="100"/>
    </w:pPr>
  </w:style>
  <w:style w:type="character" w:customStyle="1" w:styleId="ab">
    <w:name w:val="日期 字符"/>
    <w:basedOn w:val="a0"/>
    <w:link w:val="aa"/>
    <w:uiPriority w:val="99"/>
    <w:semiHidden/>
    <w:rsid w:val="00087DCB"/>
  </w:style>
  <w:style w:type="paragraph" w:styleId="ac">
    <w:name w:val="Normal (Web)"/>
    <w:basedOn w:val="a"/>
    <w:uiPriority w:val="99"/>
    <w:unhideWhenUsed/>
    <w:rsid w:val="00A86A30"/>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A86A30"/>
    <w:rPr>
      <w:b/>
      <w:bCs/>
    </w:rPr>
  </w:style>
  <w:style w:type="paragraph" w:styleId="ae">
    <w:name w:val="List Paragraph"/>
    <w:basedOn w:val="a"/>
    <w:uiPriority w:val="34"/>
    <w:qFormat/>
    <w:rsid w:val="0043294C"/>
    <w:pPr>
      <w:ind w:firstLineChars="200" w:firstLine="420"/>
    </w:pPr>
  </w:style>
  <w:style w:type="paragraph" w:styleId="af">
    <w:name w:val="caption"/>
    <w:basedOn w:val="a"/>
    <w:next w:val="a"/>
    <w:uiPriority w:val="35"/>
    <w:unhideWhenUsed/>
    <w:qFormat/>
    <w:rsid w:val="00B80439"/>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AD8B-69E8-4747-8ECD-B3409FF5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Xindi Wu</cp:lastModifiedBy>
  <cp:revision>5</cp:revision>
  <dcterms:created xsi:type="dcterms:W3CDTF">2024-10-22T05:50:00Z</dcterms:created>
  <dcterms:modified xsi:type="dcterms:W3CDTF">2024-10-22T07:30:00Z</dcterms:modified>
</cp:coreProperties>
</file>